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EA33" w14:textId="77777777" w:rsidR="00B535E7" w:rsidRPr="00FC6E2E" w:rsidRDefault="00B535E7" w:rsidP="00B535E7">
      <w:pPr>
        <w:spacing w:line="360" w:lineRule="auto"/>
        <w:jc w:val="both"/>
        <w:rPr>
          <w:b/>
          <w:bCs/>
          <w:i/>
          <w:iCs/>
          <w:lang w:val="en-ZA"/>
        </w:rPr>
      </w:pPr>
      <w:bookmarkStart w:id="0" w:name="_Hlk127438718"/>
      <w:r w:rsidRPr="00B535E7">
        <w:rPr>
          <w:b/>
          <w:bCs/>
          <w:i/>
          <w:iCs/>
          <w:lang w:val="en-ZA"/>
        </w:rPr>
        <w:t>A list of court cases related to education</w:t>
      </w:r>
    </w:p>
    <w:p w14:paraId="11B89E7E" w14:textId="77777777" w:rsidR="00B535E7" w:rsidRPr="00FC6E2E" w:rsidRDefault="00B535E7" w:rsidP="00B535E7">
      <w:pPr>
        <w:spacing w:line="360" w:lineRule="auto"/>
        <w:jc w:val="both"/>
        <w:rPr>
          <w:b/>
          <w:bCs/>
          <w:i/>
          <w:iCs/>
          <w:lang w:val="en-ZA"/>
        </w:rPr>
      </w:pPr>
    </w:p>
    <w:p w14:paraId="72A4F3D4" w14:textId="77777777" w:rsidR="00B535E7" w:rsidRPr="00FC6E2E" w:rsidRDefault="00B535E7" w:rsidP="00032771">
      <w:pPr>
        <w:pStyle w:val="FSOpskr"/>
      </w:pPr>
      <w:r w:rsidRPr="00FC6E2E">
        <w:t>Appointments / Educators:</w:t>
      </w:r>
    </w:p>
    <w:p w14:paraId="3D2B04BA" w14:textId="77777777" w:rsidR="00B535E7" w:rsidRPr="00FC6E2E" w:rsidRDefault="00B535E7" w:rsidP="00B535E7">
      <w:pPr>
        <w:spacing w:line="360" w:lineRule="auto"/>
        <w:jc w:val="both"/>
        <w:rPr>
          <w:b/>
          <w:bCs/>
          <w:lang w:val="en-ZA"/>
        </w:rPr>
      </w:pPr>
    </w:p>
    <w:p w14:paraId="36611F06" w14:textId="77777777" w:rsidR="00B535E7" w:rsidRPr="00FC6E2E" w:rsidRDefault="00B535E7" w:rsidP="00B535E7">
      <w:pPr>
        <w:numPr>
          <w:ilvl w:val="0"/>
          <w:numId w:val="28"/>
        </w:numPr>
        <w:spacing w:line="360" w:lineRule="auto"/>
        <w:jc w:val="both"/>
        <w:rPr>
          <w:i/>
          <w:iCs/>
          <w:lang w:val="en-ZA"/>
        </w:rPr>
      </w:pPr>
      <w:r w:rsidRPr="00FC6E2E">
        <w:rPr>
          <w:i/>
          <w:iCs/>
          <w:lang w:val="en-ZA"/>
        </w:rPr>
        <w:t>Aberdeen Senior Secondary School v The MEC for the Department of Education, Eastern Cape and others (372/09) [2010] ZAECBHC 16; (2011) 32 ILJ 871 (ECB) (28 October 2010)</w:t>
      </w:r>
    </w:p>
    <w:p w14:paraId="46EFFFA6" w14:textId="77777777" w:rsidR="00B535E7" w:rsidRPr="00FC6E2E" w:rsidRDefault="00B535E7" w:rsidP="00B535E7">
      <w:pPr>
        <w:spacing w:line="360" w:lineRule="auto"/>
        <w:ind w:left="720"/>
        <w:jc w:val="both"/>
        <w:rPr>
          <w:i/>
          <w:iCs/>
          <w:lang w:val="en-ZA"/>
        </w:rPr>
      </w:pPr>
    </w:p>
    <w:p w14:paraId="002F4E50" w14:textId="77777777" w:rsidR="00B535E7" w:rsidRPr="00FC6E2E" w:rsidRDefault="00B535E7" w:rsidP="00B535E7">
      <w:pPr>
        <w:spacing w:line="360" w:lineRule="auto"/>
        <w:jc w:val="both"/>
        <w:rPr>
          <w:lang w:val="en-ZA"/>
        </w:rPr>
      </w:pPr>
      <w:r w:rsidRPr="00FC6E2E">
        <w:rPr>
          <w:lang w:val="en-ZA"/>
        </w:rPr>
        <w:t xml:space="preserve">Review of decision of HOD not to appoint recommended candidate - HOD </w:t>
      </w:r>
      <w:proofErr w:type="gramStart"/>
      <w:r w:rsidRPr="00FC6E2E">
        <w:rPr>
          <w:lang w:val="en-ZA"/>
        </w:rPr>
        <w:t>took into account</w:t>
      </w:r>
      <w:proofErr w:type="gramEnd"/>
      <w:r w:rsidRPr="00FC6E2E">
        <w:rPr>
          <w:lang w:val="en-ZA"/>
        </w:rPr>
        <w:t xml:space="preserve"> relevant factors without abusing his powers in any manner – The decision take by the HOD was not set aside.</w:t>
      </w:r>
    </w:p>
    <w:p w14:paraId="31DBFFB9" w14:textId="77777777" w:rsidR="00B535E7" w:rsidRPr="00FC6E2E" w:rsidRDefault="00B535E7" w:rsidP="00B535E7">
      <w:pPr>
        <w:spacing w:line="360" w:lineRule="auto"/>
        <w:jc w:val="both"/>
        <w:rPr>
          <w:lang w:val="en-ZA"/>
        </w:rPr>
      </w:pPr>
    </w:p>
    <w:p w14:paraId="5FEE1993" w14:textId="77777777" w:rsidR="00B535E7" w:rsidRPr="00FC6E2E" w:rsidRDefault="00B535E7" w:rsidP="00B535E7">
      <w:pPr>
        <w:numPr>
          <w:ilvl w:val="0"/>
          <w:numId w:val="28"/>
        </w:numPr>
        <w:spacing w:line="360" w:lineRule="auto"/>
        <w:jc w:val="both"/>
        <w:rPr>
          <w:i/>
          <w:iCs/>
          <w:lang w:val="en-ZA"/>
        </w:rPr>
      </w:pPr>
      <w:r w:rsidRPr="00FC6E2E">
        <w:rPr>
          <w:i/>
          <w:iCs/>
          <w:lang w:val="en-ZA"/>
        </w:rPr>
        <w:t xml:space="preserve">Douglas High School v Premier, Northern Cape 1999 4 SA 1131 (NK) </w:t>
      </w:r>
    </w:p>
    <w:p w14:paraId="4C57FB90" w14:textId="77777777" w:rsidR="00B535E7" w:rsidRPr="00FC6E2E" w:rsidRDefault="00B535E7" w:rsidP="00B535E7">
      <w:pPr>
        <w:spacing w:line="360" w:lineRule="auto"/>
        <w:jc w:val="both"/>
        <w:rPr>
          <w:i/>
          <w:iCs/>
          <w:lang w:val="en-ZA"/>
        </w:rPr>
      </w:pPr>
    </w:p>
    <w:p w14:paraId="665A9103" w14:textId="77777777" w:rsidR="00B535E7" w:rsidRPr="00FC6E2E" w:rsidRDefault="00B535E7" w:rsidP="00B535E7">
      <w:pPr>
        <w:spacing w:line="360" w:lineRule="auto"/>
        <w:jc w:val="both"/>
        <w:rPr>
          <w:lang w:val="en-ZA"/>
        </w:rPr>
      </w:pPr>
      <w:r w:rsidRPr="00FC6E2E">
        <w:rPr>
          <w:lang w:val="en-ZA"/>
        </w:rPr>
        <w:t>Appointment of educators – Unlawful administrative action by HOD - Decision taken by the HOD was set aside.</w:t>
      </w:r>
    </w:p>
    <w:p w14:paraId="3B7A07CB" w14:textId="77777777" w:rsidR="00B535E7" w:rsidRPr="00FC6E2E" w:rsidRDefault="00B535E7" w:rsidP="00B535E7">
      <w:pPr>
        <w:spacing w:line="360" w:lineRule="auto"/>
        <w:jc w:val="both"/>
        <w:rPr>
          <w:lang w:val="en-ZA"/>
        </w:rPr>
      </w:pPr>
    </w:p>
    <w:p w14:paraId="5389B935" w14:textId="77777777" w:rsidR="00B535E7" w:rsidRPr="00FC6E2E" w:rsidRDefault="00B535E7" w:rsidP="00B535E7">
      <w:pPr>
        <w:numPr>
          <w:ilvl w:val="0"/>
          <w:numId w:val="28"/>
        </w:numPr>
        <w:spacing w:line="360" w:lineRule="auto"/>
        <w:jc w:val="both"/>
        <w:rPr>
          <w:i/>
          <w:iCs/>
          <w:lang w:val="en-ZA"/>
        </w:rPr>
      </w:pPr>
      <w:r w:rsidRPr="00FC6E2E">
        <w:rPr>
          <w:i/>
          <w:iCs/>
          <w:lang w:val="en-ZA"/>
        </w:rPr>
        <w:t>Eikendal Primary School and another v WCED and others, (394/09) [2009] ZAWCHC</w:t>
      </w:r>
    </w:p>
    <w:p w14:paraId="65930483" w14:textId="77777777" w:rsidR="00B535E7" w:rsidRPr="00FC6E2E" w:rsidRDefault="00B535E7" w:rsidP="00B535E7">
      <w:pPr>
        <w:spacing w:line="360" w:lineRule="auto"/>
        <w:jc w:val="both"/>
        <w:rPr>
          <w:lang w:val="en-ZA"/>
        </w:rPr>
      </w:pPr>
    </w:p>
    <w:p w14:paraId="542102C2" w14:textId="77777777" w:rsidR="00B535E7" w:rsidRPr="00FC6E2E" w:rsidRDefault="00B535E7" w:rsidP="00B535E7">
      <w:pPr>
        <w:spacing w:line="360" w:lineRule="auto"/>
        <w:jc w:val="both"/>
        <w:rPr>
          <w:lang w:val="en-ZA"/>
        </w:rPr>
      </w:pPr>
      <w:r w:rsidRPr="00FC6E2E">
        <w:rPr>
          <w:lang w:val="en-ZA"/>
        </w:rPr>
        <w:t>Review of decision of HOD not to appoint recommended candidate – decision set aside – HOD lacking proper understanding of scope of his discretion.</w:t>
      </w:r>
    </w:p>
    <w:p w14:paraId="1173BF45" w14:textId="77777777" w:rsidR="00B535E7" w:rsidRPr="00FC6E2E" w:rsidRDefault="00B535E7" w:rsidP="00B535E7">
      <w:pPr>
        <w:spacing w:line="360" w:lineRule="auto"/>
        <w:jc w:val="both"/>
        <w:rPr>
          <w:lang w:val="en-ZA"/>
        </w:rPr>
      </w:pPr>
    </w:p>
    <w:p w14:paraId="207D7809" w14:textId="77777777" w:rsidR="00B535E7" w:rsidRPr="00881ADB" w:rsidRDefault="00B535E7" w:rsidP="00B535E7">
      <w:pPr>
        <w:numPr>
          <w:ilvl w:val="0"/>
          <w:numId w:val="28"/>
        </w:numPr>
        <w:spacing w:line="360" w:lineRule="auto"/>
        <w:jc w:val="both"/>
        <w:rPr>
          <w:i/>
          <w:iCs/>
          <w:lang w:val="nl-NL"/>
        </w:rPr>
      </w:pPr>
      <w:r w:rsidRPr="00881ADB">
        <w:rPr>
          <w:i/>
          <w:iCs/>
          <w:lang w:val="nl-NL"/>
        </w:rPr>
        <w:t>Federasie van Beheerliggame van Suid-Afrikaanse Skole, Vrystaat en 'n ander v Departementshoof, Departement van Onderwys, Vrystaat [2004] JOL 12827 (O)</w:t>
      </w:r>
    </w:p>
    <w:p w14:paraId="0872AD11" w14:textId="77777777" w:rsidR="00B535E7" w:rsidRPr="00881ADB" w:rsidRDefault="00B535E7" w:rsidP="00B535E7">
      <w:pPr>
        <w:spacing w:line="360" w:lineRule="auto"/>
        <w:jc w:val="both"/>
        <w:rPr>
          <w:i/>
          <w:iCs/>
          <w:lang w:val="nl-NL"/>
        </w:rPr>
      </w:pPr>
    </w:p>
    <w:p w14:paraId="326616B4" w14:textId="77777777" w:rsidR="00B535E7" w:rsidRPr="00FC6E2E" w:rsidRDefault="00B535E7" w:rsidP="00B535E7">
      <w:pPr>
        <w:spacing w:line="360" w:lineRule="auto"/>
        <w:jc w:val="both"/>
        <w:rPr>
          <w:lang w:val="en-ZA"/>
        </w:rPr>
      </w:pPr>
      <w:r w:rsidRPr="00FC6E2E">
        <w:rPr>
          <w:lang w:val="en-ZA"/>
        </w:rPr>
        <w:lastRenderedPageBreak/>
        <w:t>Appointment of educators – Procedure section 6A Employment of Educators Act 76 of 1998 – section 6A enables a provincial department to appoint new applicants after one or more years break in service without the recommendation of the governing body - Respondent followed the correct procedure - Application failed.</w:t>
      </w:r>
    </w:p>
    <w:p w14:paraId="1181D3B5" w14:textId="77777777" w:rsidR="00B535E7" w:rsidRPr="00FC6E2E" w:rsidRDefault="00B535E7" w:rsidP="00B535E7">
      <w:pPr>
        <w:spacing w:line="360" w:lineRule="auto"/>
        <w:jc w:val="both"/>
        <w:rPr>
          <w:lang w:val="en-ZA"/>
        </w:rPr>
      </w:pPr>
    </w:p>
    <w:p w14:paraId="3CA371D7"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FEDSAS v MEC for the Department of Basic Education, Eastern Cape (60/11) [2011] ZAECB </w:t>
      </w:r>
    </w:p>
    <w:p w14:paraId="65530997" w14:textId="77777777" w:rsidR="00B535E7" w:rsidRPr="00FC6E2E" w:rsidRDefault="00B535E7" w:rsidP="00B535E7">
      <w:pPr>
        <w:spacing w:line="360" w:lineRule="auto"/>
        <w:jc w:val="both"/>
        <w:rPr>
          <w:i/>
          <w:iCs/>
          <w:lang w:val="en-ZA"/>
        </w:rPr>
      </w:pPr>
    </w:p>
    <w:p w14:paraId="3DA3C072" w14:textId="77777777" w:rsidR="00B535E7" w:rsidRPr="00FC6E2E" w:rsidRDefault="00B535E7" w:rsidP="00B535E7">
      <w:pPr>
        <w:spacing w:line="360" w:lineRule="auto"/>
        <w:jc w:val="both"/>
        <w:rPr>
          <w:lang w:val="en-ZA"/>
        </w:rPr>
      </w:pPr>
      <w:r w:rsidRPr="00FC6E2E">
        <w:rPr>
          <w:lang w:val="en-ZA"/>
        </w:rPr>
        <w:t xml:space="preserve">Filling of vacant temporary educator posts - HOD’s failure to fill posts - Unlawful administrative action by HOD - Decision taken by the HOD set aside. </w:t>
      </w:r>
    </w:p>
    <w:p w14:paraId="4E1AA00B" w14:textId="77777777" w:rsidR="00B535E7" w:rsidRPr="00FC6E2E" w:rsidRDefault="00B535E7" w:rsidP="00B535E7">
      <w:pPr>
        <w:spacing w:line="360" w:lineRule="auto"/>
        <w:jc w:val="both"/>
        <w:rPr>
          <w:lang w:val="en-ZA"/>
        </w:rPr>
      </w:pPr>
    </w:p>
    <w:p w14:paraId="70D42C1A" w14:textId="7865ABDF" w:rsidR="00B535E7" w:rsidRPr="00881ADB" w:rsidRDefault="00B535E7" w:rsidP="00B535E7">
      <w:pPr>
        <w:numPr>
          <w:ilvl w:val="0"/>
          <w:numId w:val="28"/>
        </w:numPr>
        <w:spacing w:line="360" w:lineRule="auto"/>
        <w:jc w:val="both"/>
        <w:rPr>
          <w:i/>
          <w:iCs/>
          <w:lang w:val="nl-NL"/>
        </w:rPr>
      </w:pPr>
      <w:r w:rsidRPr="00881ADB">
        <w:rPr>
          <w:i/>
          <w:iCs/>
          <w:lang w:val="nl-NL"/>
        </w:rPr>
        <w:t>Federasie van Beheerliggame van SA Skole Limpopo v Departement van Onderwys Limpopo (30801/03) [2003]</w:t>
      </w:r>
    </w:p>
    <w:p w14:paraId="16ACD6DC" w14:textId="77777777" w:rsidR="00B535E7" w:rsidRPr="00881ADB" w:rsidRDefault="00B535E7" w:rsidP="00B535E7">
      <w:pPr>
        <w:spacing w:line="360" w:lineRule="auto"/>
        <w:jc w:val="both"/>
        <w:rPr>
          <w:b/>
          <w:bCs/>
          <w:i/>
          <w:iCs/>
          <w:lang w:val="nl-NL"/>
        </w:rPr>
      </w:pPr>
    </w:p>
    <w:p w14:paraId="7FBB81AC" w14:textId="77777777" w:rsidR="00B535E7" w:rsidRPr="00FC6E2E" w:rsidRDefault="00B535E7" w:rsidP="00B535E7">
      <w:pPr>
        <w:spacing w:line="360" w:lineRule="auto"/>
        <w:jc w:val="both"/>
        <w:rPr>
          <w:lang w:val="en-ZA"/>
        </w:rPr>
      </w:pPr>
      <w:r w:rsidRPr="00FC6E2E">
        <w:rPr>
          <w:lang w:val="en-ZA"/>
        </w:rPr>
        <w:t>Appointment of educators – Procedure Employment of Educators Act 76 of 1998 – Unlawful administrative action by HOD - Decision taken by the HOD was set aside on review - Respondents did not comply with obligations.</w:t>
      </w:r>
    </w:p>
    <w:p w14:paraId="576A95D3" w14:textId="77777777" w:rsidR="00B535E7" w:rsidRPr="00FC6E2E" w:rsidRDefault="00B535E7" w:rsidP="00B535E7">
      <w:pPr>
        <w:spacing w:line="360" w:lineRule="auto"/>
        <w:jc w:val="both"/>
        <w:rPr>
          <w:lang w:val="en-ZA"/>
        </w:rPr>
      </w:pPr>
    </w:p>
    <w:p w14:paraId="2F02A0B0" w14:textId="77777777" w:rsidR="00B535E7" w:rsidRPr="00FC6E2E" w:rsidRDefault="00B535E7" w:rsidP="0090351C">
      <w:pPr>
        <w:numPr>
          <w:ilvl w:val="0"/>
          <w:numId w:val="28"/>
        </w:numPr>
        <w:spacing w:line="360" w:lineRule="auto"/>
        <w:jc w:val="both"/>
        <w:rPr>
          <w:i/>
          <w:iCs/>
          <w:lang w:val="en-ZA"/>
        </w:rPr>
      </w:pPr>
      <w:r w:rsidRPr="00FC6E2E">
        <w:rPr>
          <w:i/>
          <w:iCs/>
          <w:lang w:val="en-ZA"/>
        </w:rPr>
        <w:t>Georg Schmidt Primary School v MEC Department of Education Eastern Cape Province (ECB1837/05) [2006] ZAECHC 58 (14 December 2006)</w:t>
      </w:r>
    </w:p>
    <w:p w14:paraId="12DB3C08" w14:textId="77777777" w:rsidR="00B535E7" w:rsidRPr="00FC6E2E" w:rsidRDefault="00B535E7" w:rsidP="00B535E7">
      <w:pPr>
        <w:spacing w:line="360" w:lineRule="auto"/>
        <w:jc w:val="both"/>
        <w:rPr>
          <w:i/>
          <w:iCs/>
          <w:lang w:val="en-ZA"/>
        </w:rPr>
      </w:pPr>
    </w:p>
    <w:p w14:paraId="7F9ACC4E" w14:textId="77777777" w:rsidR="00B535E7" w:rsidRPr="00FC6E2E" w:rsidRDefault="00B535E7" w:rsidP="00B535E7">
      <w:pPr>
        <w:spacing w:line="360" w:lineRule="auto"/>
        <w:jc w:val="both"/>
        <w:rPr>
          <w:lang w:val="en-ZA"/>
        </w:rPr>
      </w:pPr>
      <w:r w:rsidRPr="00FC6E2E">
        <w:rPr>
          <w:lang w:val="en-ZA"/>
        </w:rPr>
        <w:t xml:space="preserve">The provisioning of posts for additional educators - The approach by the applicant is tantamount to calling for provisioning of educator posts on arbitrary basis without paying any regard to the legal and policy prescripts - The application is dismissed with costs. </w:t>
      </w:r>
    </w:p>
    <w:p w14:paraId="709CBE86" w14:textId="77777777" w:rsidR="00B535E7" w:rsidRPr="00FC6E2E" w:rsidRDefault="00B535E7" w:rsidP="00B535E7">
      <w:pPr>
        <w:spacing w:line="360" w:lineRule="auto"/>
        <w:jc w:val="both"/>
        <w:rPr>
          <w:lang w:val="en-ZA"/>
        </w:rPr>
      </w:pPr>
    </w:p>
    <w:p w14:paraId="484613FD"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Governing Body of Unity Primary School and another v MEC, Department of Education, Limpopo Province and others (22179/07) [2007] </w:t>
      </w:r>
    </w:p>
    <w:p w14:paraId="4379ADBF" w14:textId="77777777" w:rsidR="00B535E7" w:rsidRPr="00FC6E2E" w:rsidRDefault="00B535E7" w:rsidP="00B535E7">
      <w:pPr>
        <w:spacing w:line="360" w:lineRule="auto"/>
        <w:jc w:val="both"/>
        <w:rPr>
          <w:i/>
          <w:iCs/>
          <w:lang w:val="en-ZA"/>
        </w:rPr>
      </w:pPr>
    </w:p>
    <w:p w14:paraId="2E0B5440" w14:textId="77777777" w:rsidR="00B535E7" w:rsidRPr="00FC6E2E" w:rsidRDefault="00B535E7" w:rsidP="00B535E7">
      <w:pPr>
        <w:spacing w:line="360" w:lineRule="auto"/>
        <w:jc w:val="both"/>
        <w:rPr>
          <w:lang w:val="en-ZA"/>
        </w:rPr>
      </w:pPr>
      <w:r w:rsidRPr="00FC6E2E">
        <w:rPr>
          <w:lang w:val="en-ZA"/>
        </w:rPr>
        <w:lastRenderedPageBreak/>
        <w:t xml:space="preserve">Appointment of principal – Unlawful administrative action by HOD - Decision taken by the HOD set aside - decision was misdirected and not in accordance with the spirit and purport of the Education of Employments Act. </w:t>
      </w:r>
    </w:p>
    <w:p w14:paraId="03ABE941" w14:textId="77777777" w:rsidR="00032B3B" w:rsidRPr="00FC6E2E" w:rsidRDefault="00032B3B" w:rsidP="00B535E7">
      <w:pPr>
        <w:spacing w:line="360" w:lineRule="auto"/>
        <w:jc w:val="both"/>
        <w:rPr>
          <w:lang w:val="en-ZA"/>
        </w:rPr>
      </w:pPr>
    </w:p>
    <w:p w14:paraId="75201975" w14:textId="77777777" w:rsidR="00032B3B" w:rsidRPr="00FC6E2E" w:rsidRDefault="00032B3B" w:rsidP="00032B3B">
      <w:pPr>
        <w:pStyle w:val="ListParagraph"/>
        <w:numPr>
          <w:ilvl w:val="0"/>
          <w:numId w:val="28"/>
        </w:numPr>
        <w:spacing w:line="360" w:lineRule="auto"/>
        <w:jc w:val="both"/>
        <w:rPr>
          <w:rFonts w:ascii="Arial" w:hAnsi="Arial" w:cs="Arial"/>
          <w:lang w:val="en-ZA"/>
        </w:rPr>
      </w:pPr>
      <w:r w:rsidRPr="00FC6E2E">
        <w:rPr>
          <w:rFonts w:ascii="Arial" w:hAnsi="Arial" w:cs="Arial"/>
          <w:i/>
          <w:sz w:val="24"/>
          <w:szCs w:val="24"/>
          <w:lang w:val="en-ZA"/>
        </w:rPr>
        <w:t>Grootboom and Others v MEC: Department of Education, Eastern Province and Another (173/2018) [2019] ZAECGHC 1</w:t>
      </w:r>
    </w:p>
    <w:p w14:paraId="6B7D9C35" w14:textId="77777777" w:rsidR="00032B3B" w:rsidRPr="00FC6E2E" w:rsidRDefault="00032B3B" w:rsidP="00032B3B">
      <w:pPr>
        <w:pStyle w:val="ListParagraph"/>
        <w:spacing w:line="360" w:lineRule="auto"/>
        <w:jc w:val="both"/>
        <w:rPr>
          <w:rFonts w:ascii="Arial" w:hAnsi="Arial" w:cs="Arial"/>
          <w:lang w:val="en-ZA"/>
        </w:rPr>
      </w:pPr>
    </w:p>
    <w:p w14:paraId="4CDE7D16" w14:textId="77777777" w:rsidR="00032B3B" w:rsidRPr="00FC6E2E" w:rsidRDefault="00032B3B" w:rsidP="00032B3B">
      <w:pPr>
        <w:spacing w:line="360" w:lineRule="auto"/>
        <w:jc w:val="both"/>
        <w:rPr>
          <w:rFonts w:cs="Arial"/>
          <w:lang w:val="en-ZA"/>
        </w:rPr>
      </w:pPr>
      <w:r w:rsidRPr="00FC6E2E">
        <w:rPr>
          <w:rFonts w:cs="Arial"/>
          <w:lang w:val="en-ZA"/>
        </w:rPr>
        <w:t xml:space="preserve">Remuneration of SGB employed educators – the court ruled that SGB employed educators should be paid equally to those employed by the Department </w:t>
      </w:r>
      <w:proofErr w:type="gramStart"/>
      <w:r w:rsidRPr="00FC6E2E">
        <w:rPr>
          <w:rFonts w:cs="Arial"/>
          <w:lang w:val="en-ZA"/>
        </w:rPr>
        <w:t>provided that</w:t>
      </w:r>
      <w:proofErr w:type="gramEnd"/>
      <w:r w:rsidRPr="00FC6E2E">
        <w:rPr>
          <w:rFonts w:cs="Arial"/>
          <w:lang w:val="en-ZA"/>
        </w:rPr>
        <w:t xml:space="preserve"> they have similar education and experience. The difference in remuneration should be paid by the Department.</w:t>
      </w:r>
    </w:p>
    <w:p w14:paraId="0E719B1F" w14:textId="77777777" w:rsidR="00B535E7" w:rsidRPr="00FC6E2E" w:rsidRDefault="00B535E7" w:rsidP="00B535E7">
      <w:pPr>
        <w:spacing w:line="360" w:lineRule="auto"/>
        <w:jc w:val="both"/>
        <w:rPr>
          <w:rFonts w:cs="Arial"/>
          <w:lang w:val="en-ZA"/>
        </w:rPr>
      </w:pPr>
    </w:p>
    <w:p w14:paraId="3758BDD8"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Hartswater High School and Another v Head of the Department of Education: Northern Cape (765/2006) [2006] ZANCHC </w:t>
      </w:r>
    </w:p>
    <w:p w14:paraId="6277C92E" w14:textId="77777777" w:rsidR="00B535E7" w:rsidRPr="00FC6E2E" w:rsidRDefault="00B535E7" w:rsidP="00B535E7">
      <w:pPr>
        <w:spacing w:line="360" w:lineRule="auto"/>
        <w:jc w:val="both"/>
        <w:rPr>
          <w:i/>
          <w:iCs/>
          <w:lang w:val="en-ZA"/>
        </w:rPr>
      </w:pPr>
    </w:p>
    <w:p w14:paraId="286DCF04" w14:textId="77777777" w:rsidR="00B535E7" w:rsidRPr="00FC6E2E" w:rsidRDefault="00B535E7" w:rsidP="00B535E7">
      <w:pPr>
        <w:spacing w:line="360" w:lineRule="auto"/>
        <w:jc w:val="both"/>
        <w:rPr>
          <w:lang w:val="en-ZA"/>
        </w:rPr>
      </w:pPr>
      <w:r w:rsidRPr="00FC6E2E">
        <w:rPr>
          <w:lang w:val="en-ZA"/>
        </w:rPr>
        <w:t xml:space="preserve">Appointment of principal – Unlawful administrative action by HOD - Decision taken by the HOD set aside on review. Department failed to provide guidance and leadership. </w:t>
      </w:r>
    </w:p>
    <w:p w14:paraId="17AB961C" w14:textId="77777777" w:rsidR="00B535E7" w:rsidRPr="00FC6E2E" w:rsidRDefault="00B535E7" w:rsidP="00B535E7">
      <w:pPr>
        <w:spacing w:line="360" w:lineRule="auto"/>
        <w:jc w:val="both"/>
        <w:rPr>
          <w:lang w:val="en-ZA"/>
        </w:rPr>
      </w:pPr>
    </w:p>
    <w:p w14:paraId="2CAA78DB"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Head of Department, Department of Education Limpopo Province v Settlers Agricultural High School and Others (CCT36/03) [2003] ZACC 15; 2003 (11) BCLR 1212 (CC) </w:t>
      </w:r>
    </w:p>
    <w:p w14:paraId="22EB2461" w14:textId="77777777" w:rsidR="00B535E7" w:rsidRPr="00FC6E2E" w:rsidRDefault="00B535E7" w:rsidP="00B535E7">
      <w:pPr>
        <w:spacing w:line="360" w:lineRule="auto"/>
        <w:jc w:val="both"/>
        <w:rPr>
          <w:i/>
          <w:iCs/>
          <w:lang w:val="en-ZA"/>
        </w:rPr>
      </w:pPr>
    </w:p>
    <w:p w14:paraId="31DF6745" w14:textId="6D29B994" w:rsidR="00B535E7" w:rsidRPr="00FC6E2E" w:rsidRDefault="00B535E7" w:rsidP="00B535E7">
      <w:pPr>
        <w:spacing w:line="360" w:lineRule="auto"/>
        <w:jc w:val="both"/>
        <w:rPr>
          <w:lang w:val="en-ZA"/>
        </w:rPr>
      </w:pPr>
      <w:r w:rsidRPr="00FC6E2E">
        <w:rPr>
          <w:lang w:val="en-ZA"/>
        </w:rPr>
        <w:t>Appointment of principal – special leave to appeal by HOD - not in the interests of justice for this Court to entertain the appeal.</w:t>
      </w:r>
    </w:p>
    <w:p w14:paraId="74C150FB" w14:textId="77777777" w:rsidR="00567D0E" w:rsidRPr="00FC6E2E" w:rsidRDefault="00567D0E" w:rsidP="00B535E7">
      <w:pPr>
        <w:spacing w:line="360" w:lineRule="auto"/>
        <w:jc w:val="both"/>
        <w:rPr>
          <w:lang w:val="en-ZA"/>
        </w:rPr>
      </w:pPr>
    </w:p>
    <w:p w14:paraId="7F4917A5" w14:textId="17CAC0FB" w:rsidR="00567D0E" w:rsidRPr="00FC6E2E" w:rsidRDefault="00567D0E" w:rsidP="00567D0E">
      <w:pPr>
        <w:pStyle w:val="ListParagraph"/>
        <w:numPr>
          <w:ilvl w:val="0"/>
          <w:numId w:val="28"/>
        </w:numPr>
        <w:spacing w:after="160" w:line="360" w:lineRule="auto"/>
        <w:rPr>
          <w:rFonts w:ascii="Arial" w:hAnsi="Arial" w:cs="Arial"/>
          <w:i/>
          <w:iCs/>
          <w:sz w:val="24"/>
          <w:szCs w:val="24"/>
        </w:rPr>
      </w:pPr>
      <w:r w:rsidRPr="00FC6E2E">
        <w:rPr>
          <w:rFonts w:ascii="Arial" w:hAnsi="Arial" w:cs="Arial"/>
          <w:i/>
          <w:iCs/>
          <w:sz w:val="24"/>
          <w:szCs w:val="24"/>
        </w:rPr>
        <w:lastRenderedPageBreak/>
        <w:t>High School Carnarvon and another v MEC for Education, Training, Arts and Culture of the Northern Cape Provincial Government and another [1999] 4 All SA 590 (NC)</w:t>
      </w:r>
    </w:p>
    <w:p w14:paraId="585A14B4" w14:textId="77777777" w:rsidR="00567D0E" w:rsidRPr="00FC6E2E" w:rsidRDefault="00567D0E" w:rsidP="00567D0E">
      <w:pPr>
        <w:pStyle w:val="ListParagraph"/>
        <w:spacing w:after="160" w:line="360" w:lineRule="auto"/>
        <w:rPr>
          <w:rFonts w:ascii="Arial" w:hAnsi="Arial" w:cs="Arial"/>
          <w:i/>
          <w:iCs/>
          <w:sz w:val="24"/>
          <w:szCs w:val="24"/>
        </w:rPr>
      </w:pPr>
    </w:p>
    <w:p w14:paraId="321D03B0" w14:textId="77777777" w:rsidR="00567D0E" w:rsidRPr="00FC6E2E" w:rsidRDefault="00567D0E" w:rsidP="00F77606">
      <w:pPr>
        <w:spacing w:line="360" w:lineRule="auto"/>
        <w:rPr>
          <w:rFonts w:cs="Arial"/>
        </w:rPr>
      </w:pPr>
      <w:r w:rsidRPr="00FC6E2E">
        <w:rPr>
          <w:rFonts w:cs="Arial"/>
        </w:rPr>
        <w:t xml:space="preserve">Appointments and promotions – The Department of Education’s discretion to decline recommendation of the SGB in respect of an appointment is limited to circumstances set out in the EEA 76 of 1998. The </w:t>
      </w:r>
      <w:proofErr w:type="spellStart"/>
      <w:r w:rsidRPr="00FC6E2E">
        <w:rPr>
          <w:rFonts w:cs="Arial"/>
        </w:rPr>
        <w:t>dscision</w:t>
      </w:r>
      <w:proofErr w:type="spellEnd"/>
      <w:r w:rsidRPr="00FC6E2E">
        <w:rPr>
          <w:rFonts w:cs="Arial"/>
        </w:rPr>
        <w:t xml:space="preserve"> of the MEC to decline the recommendation of the SGB to appoint Mr CA Prins as principal was set aside.</w:t>
      </w:r>
    </w:p>
    <w:p w14:paraId="62898739" w14:textId="77777777" w:rsidR="00B535E7" w:rsidRPr="00FC6E2E" w:rsidRDefault="00B535E7" w:rsidP="00B535E7">
      <w:pPr>
        <w:spacing w:line="360" w:lineRule="auto"/>
        <w:jc w:val="both"/>
        <w:rPr>
          <w:lang w:val="en-ZA"/>
        </w:rPr>
      </w:pPr>
    </w:p>
    <w:p w14:paraId="511588A5" w14:textId="77777777" w:rsidR="00B535E7" w:rsidRPr="00881ADB" w:rsidRDefault="00B535E7" w:rsidP="0090351C">
      <w:pPr>
        <w:numPr>
          <w:ilvl w:val="0"/>
          <w:numId w:val="28"/>
        </w:numPr>
        <w:spacing w:line="360" w:lineRule="auto"/>
        <w:jc w:val="both"/>
        <w:rPr>
          <w:i/>
          <w:iCs/>
          <w:lang w:val="nl-NL"/>
        </w:rPr>
      </w:pPr>
      <w:r w:rsidRPr="00881ADB">
        <w:rPr>
          <w:i/>
          <w:iCs/>
          <w:lang w:val="nl-NL"/>
        </w:rPr>
        <w:t xml:space="preserve">Hoërskool Marquard en `n andere v Departementshoof, Departement van Onderwys, Vrystaat en ander Vrystaat Hoë Hof, Bloemfontein (1465/09) [2009] ZAFB </w:t>
      </w:r>
    </w:p>
    <w:p w14:paraId="42281435" w14:textId="77777777" w:rsidR="00B535E7" w:rsidRPr="00881ADB" w:rsidRDefault="00B535E7" w:rsidP="00B535E7">
      <w:pPr>
        <w:spacing w:line="360" w:lineRule="auto"/>
        <w:jc w:val="both"/>
        <w:rPr>
          <w:i/>
          <w:iCs/>
          <w:lang w:val="nl-NL"/>
        </w:rPr>
      </w:pPr>
    </w:p>
    <w:p w14:paraId="169C0F2C" w14:textId="77777777" w:rsidR="00B535E7" w:rsidRPr="00FC6E2E" w:rsidRDefault="00B535E7" w:rsidP="00B535E7">
      <w:pPr>
        <w:spacing w:line="360" w:lineRule="auto"/>
        <w:jc w:val="both"/>
        <w:rPr>
          <w:lang w:val="en-ZA"/>
        </w:rPr>
      </w:pPr>
      <w:r w:rsidRPr="00FC6E2E">
        <w:rPr>
          <w:lang w:val="en-ZA"/>
        </w:rPr>
        <w:t>Appointment of principal – Interviewing procedure - Unlawful administrative action by HOD - Decision taken by the HOD is not one he is entitled to make in terms of any provision applicable to the case. Decision set aside.</w:t>
      </w:r>
    </w:p>
    <w:p w14:paraId="7BFEBD42" w14:textId="77777777" w:rsidR="00B535E7" w:rsidRPr="00FC6E2E" w:rsidRDefault="00B535E7" w:rsidP="00B535E7">
      <w:pPr>
        <w:spacing w:line="360" w:lineRule="auto"/>
        <w:jc w:val="both"/>
        <w:rPr>
          <w:lang w:val="en-ZA"/>
        </w:rPr>
      </w:pPr>
    </w:p>
    <w:p w14:paraId="76AF889B" w14:textId="4798E961" w:rsidR="00B535E7" w:rsidRPr="00881ADB" w:rsidRDefault="00B535E7" w:rsidP="0090351C">
      <w:pPr>
        <w:numPr>
          <w:ilvl w:val="0"/>
          <w:numId w:val="28"/>
        </w:numPr>
        <w:spacing w:line="360" w:lineRule="auto"/>
        <w:jc w:val="both"/>
        <w:rPr>
          <w:i/>
          <w:iCs/>
          <w:lang w:val="nl-NL"/>
        </w:rPr>
      </w:pPr>
      <w:r w:rsidRPr="00881ADB">
        <w:rPr>
          <w:i/>
          <w:iCs/>
          <w:lang w:val="nl-NL"/>
        </w:rPr>
        <w:t xml:space="preserve">Hoërskool Namakwaland and Another v Lid van die Uitvoerende Raad vir Onderwys, Opleiding, Kuns en Kultuur in die Noord-Kaapse Provinisiale Regering en 'n Ander (1241/2001) [2002] ZANCHC </w:t>
      </w:r>
    </w:p>
    <w:p w14:paraId="503E1783" w14:textId="77777777" w:rsidR="00D83C76" w:rsidRPr="00881ADB" w:rsidRDefault="00D83C76" w:rsidP="00D83C76">
      <w:pPr>
        <w:spacing w:line="360" w:lineRule="auto"/>
        <w:ind w:left="720"/>
        <w:jc w:val="both"/>
        <w:rPr>
          <w:i/>
          <w:iCs/>
          <w:lang w:val="nl-NL"/>
        </w:rPr>
      </w:pPr>
    </w:p>
    <w:p w14:paraId="4718976C" w14:textId="77777777" w:rsidR="00B535E7" w:rsidRPr="00FC6E2E" w:rsidRDefault="00B535E7" w:rsidP="00B535E7">
      <w:pPr>
        <w:spacing w:line="360" w:lineRule="auto"/>
        <w:jc w:val="both"/>
        <w:rPr>
          <w:lang w:val="en-ZA"/>
        </w:rPr>
      </w:pPr>
      <w:r w:rsidRPr="00FC6E2E">
        <w:rPr>
          <w:lang w:val="en-ZA"/>
        </w:rPr>
        <w:t xml:space="preserve">Filling of posts – HOD’s refusal to make appointment – No legal basis for HOD’s disregard of SGB recommendation – decision set aside. </w:t>
      </w:r>
    </w:p>
    <w:p w14:paraId="1575E07B" w14:textId="77777777" w:rsidR="00B535E7" w:rsidRPr="00FC6E2E" w:rsidRDefault="00B535E7" w:rsidP="00B535E7">
      <w:pPr>
        <w:spacing w:line="360" w:lineRule="auto"/>
        <w:jc w:val="both"/>
        <w:rPr>
          <w:lang w:val="en-ZA"/>
        </w:rPr>
      </w:pPr>
    </w:p>
    <w:p w14:paraId="663184C8" w14:textId="77777777" w:rsidR="00B535E7" w:rsidRPr="00881ADB" w:rsidRDefault="00B535E7" w:rsidP="0090351C">
      <w:pPr>
        <w:numPr>
          <w:ilvl w:val="0"/>
          <w:numId w:val="28"/>
        </w:numPr>
        <w:spacing w:line="360" w:lineRule="auto"/>
        <w:jc w:val="both"/>
        <w:rPr>
          <w:i/>
          <w:iCs/>
          <w:lang w:val="nl-NL"/>
        </w:rPr>
      </w:pPr>
      <w:r w:rsidRPr="00881ADB">
        <w:rPr>
          <w:i/>
          <w:iCs/>
          <w:lang w:val="nl-NL"/>
        </w:rPr>
        <w:t xml:space="preserve">Hoërskool Namakwaland and Another v Lid van die Uitvoerende Raad vir Onderwys, Opleiding, Kuns en Kultuur in die Noord-Kaapse Provinsiale Regering and Another (1241/2001) [2003] ZANCHC </w:t>
      </w:r>
    </w:p>
    <w:p w14:paraId="14BFCC0B" w14:textId="77777777" w:rsidR="00B535E7" w:rsidRPr="00881ADB" w:rsidRDefault="00B535E7" w:rsidP="00B535E7">
      <w:pPr>
        <w:spacing w:line="360" w:lineRule="auto"/>
        <w:jc w:val="both"/>
        <w:rPr>
          <w:i/>
          <w:iCs/>
          <w:lang w:val="nl-NL"/>
        </w:rPr>
      </w:pPr>
    </w:p>
    <w:p w14:paraId="1D037E3E" w14:textId="77777777" w:rsidR="00B535E7" w:rsidRPr="00FC6E2E" w:rsidRDefault="00B535E7" w:rsidP="00B535E7">
      <w:pPr>
        <w:spacing w:line="360" w:lineRule="auto"/>
        <w:jc w:val="both"/>
        <w:rPr>
          <w:lang w:val="en-ZA"/>
        </w:rPr>
      </w:pPr>
      <w:r w:rsidRPr="00FC6E2E">
        <w:rPr>
          <w:lang w:val="en-ZA"/>
        </w:rPr>
        <w:t>Filling of posts – leave to appeal by Respondents- Applicants met requirements prescribed by PAM - No prospects of success in another court.</w:t>
      </w:r>
    </w:p>
    <w:p w14:paraId="2A0EC580" w14:textId="77777777" w:rsidR="00B535E7" w:rsidRPr="00FC6E2E" w:rsidRDefault="00B535E7" w:rsidP="00B535E7">
      <w:pPr>
        <w:spacing w:line="360" w:lineRule="auto"/>
        <w:jc w:val="both"/>
        <w:rPr>
          <w:lang w:val="en-ZA"/>
        </w:rPr>
      </w:pPr>
    </w:p>
    <w:p w14:paraId="13BB8317"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Jan Kriel </w:t>
      </w:r>
      <w:proofErr w:type="spellStart"/>
      <w:r w:rsidRPr="00FC6E2E">
        <w:rPr>
          <w:i/>
          <w:iCs/>
          <w:lang w:val="en-ZA"/>
        </w:rPr>
        <w:t>Skool</w:t>
      </w:r>
      <w:proofErr w:type="spellEnd"/>
      <w:r w:rsidRPr="00FC6E2E">
        <w:rPr>
          <w:i/>
          <w:iCs/>
          <w:lang w:val="en-ZA"/>
        </w:rPr>
        <w:t xml:space="preserve"> and Another v The Minister of Education for the Western Cape Province</w:t>
      </w:r>
    </w:p>
    <w:p w14:paraId="1BA0B6B1" w14:textId="77777777" w:rsidR="00B535E7" w:rsidRPr="00FC6E2E" w:rsidRDefault="00B535E7" w:rsidP="00B535E7">
      <w:pPr>
        <w:spacing w:line="360" w:lineRule="auto"/>
        <w:jc w:val="both"/>
        <w:rPr>
          <w:i/>
          <w:iCs/>
          <w:lang w:val="en-ZA"/>
        </w:rPr>
      </w:pPr>
    </w:p>
    <w:p w14:paraId="7F8D53A7" w14:textId="703EAFAD" w:rsidR="00B535E7" w:rsidRPr="00FC6E2E" w:rsidRDefault="00B535E7" w:rsidP="00B535E7">
      <w:pPr>
        <w:spacing w:line="360" w:lineRule="auto"/>
        <w:jc w:val="both"/>
        <w:rPr>
          <w:lang w:val="en-ZA"/>
        </w:rPr>
      </w:pPr>
      <w:r w:rsidRPr="00FC6E2E">
        <w:rPr>
          <w:lang w:val="en-ZA"/>
        </w:rPr>
        <w:t>Review of decision of HOD not to appoint recommended candidate – decision set aside – The departmental offic</w:t>
      </w:r>
      <w:r w:rsidR="00EF0398" w:rsidRPr="00FC6E2E">
        <w:rPr>
          <w:lang w:val="en-ZA"/>
        </w:rPr>
        <w:t>i</w:t>
      </w:r>
      <w:r w:rsidRPr="00FC6E2E">
        <w:rPr>
          <w:lang w:val="en-ZA"/>
        </w:rPr>
        <w:t xml:space="preserve">al lost sight of the relevant provisions, was unaware of them or wrongfully ignored them – The matter is </w:t>
      </w:r>
      <w:proofErr w:type="gramStart"/>
      <w:r w:rsidRPr="00FC6E2E">
        <w:rPr>
          <w:lang w:val="en-ZA"/>
        </w:rPr>
        <w:t>referred back</w:t>
      </w:r>
      <w:proofErr w:type="gramEnd"/>
      <w:r w:rsidRPr="00FC6E2E">
        <w:rPr>
          <w:lang w:val="en-ZA"/>
        </w:rPr>
        <w:t xml:space="preserve"> to the first respondent.</w:t>
      </w:r>
    </w:p>
    <w:p w14:paraId="2FE67257" w14:textId="36BD3C10" w:rsidR="00C47CC5" w:rsidRPr="00FC6E2E" w:rsidRDefault="00C47CC5" w:rsidP="00B535E7">
      <w:pPr>
        <w:spacing w:line="360" w:lineRule="auto"/>
        <w:jc w:val="both"/>
        <w:rPr>
          <w:lang w:val="en-ZA"/>
        </w:rPr>
      </w:pPr>
    </w:p>
    <w:p w14:paraId="24E18EC0" w14:textId="3B607EF5" w:rsidR="00C47CC5" w:rsidRPr="00FC6E2E" w:rsidRDefault="00C47CC5" w:rsidP="00C47CC5">
      <w:pPr>
        <w:pStyle w:val="ListParagraph"/>
        <w:numPr>
          <w:ilvl w:val="0"/>
          <w:numId w:val="28"/>
        </w:numPr>
        <w:spacing w:after="160" w:line="360" w:lineRule="auto"/>
        <w:rPr>
          <w:rStyle w:val="Hyperlink"/>
          <w:rFonts w:ascii="Arial" w:hAnsi="Arial" w:cs="Arial"/>
          <w:color w:val="auto"/>
          <w:sz w:val="24"/>
          <w:szCs w:val="24"/>
          <w:u w:val="none"/>
        </w:rPr>
      </w:pPr>
      <w:hyperlink r:id="rId8" w:tgtFrame="_blank" w:history="1">
        <w:r w:rsidRPr="00FC6E2E">
          <w:rPr>
            <w:rStyle w:val="Hyperlink"/>
            <w:rFonts w:ascii="Arial" w:hAnsi="Arial" w:cs="Arial"/>
            <w:i/>
            <w:iCs/>
            <w:color w:val="auto"/>
            <w:sz w:val="24"/>
            <w:szCs w:val="24"/>
            <w:u w:val="none"/>
            <w:shd w:val="clear" w:color="auto" w:fill="FAFAFA"/>
          </w:rPr>
          <w:t>Johnson v The HOD of Education, Northern Cape &amp; Others</w:t>
        </w:r>
      </w:hyperlink>
      <w:r w:rsidRPr="00FC6E2E">
        <w:rPr>
          <w:rStyle w:val="Hyperlink"/>
          <w:rFonts w:ascii="Arial" w:hAnsi="Arial" w:cs="Arial"/>
          <w:i/>
          <w:iCs/>
          <w:color w:val="auto"/>
          <w:sz w:val="24"/>
          <w:szCs w:val="24"/>
          <w:u w:val="none"/>
          <w:shd w:val="clear" w:color="auto" w:fill="FAFAFA"/>
        </w:rPr>
        <w:t xml:space="preserve"> </w:t>
      </w:r>
      <w:r w:rsidRPr="00FC6E2E">
        <w:rPr>
          <w:rStyle w:val="Hyperlink"/>
          <w:rFonts w:ascii="Arial" w:hAnsi="Arial" w:cs="Arial"/>
          <w:color w:val="auto"/>
          <w:sz w:val="24"/>
          <w:szCs w:val="24"/>
          <w:u w:val="none"/>
          <w:shd w:val="clear" w:color="auto" w:fill="FAFAFA"/>
        </w:rPr>
        <w:t>(Case number 11/2017, 29 June 2017)</w:t>
      </w:r>
    </w:p>
    <w:p w14:paraId="7FF3630D" w14:textId="77777777" w:rsidR="00C47CC5" w:rsidRPr="00FC6E2E" w:rsidRDefault="00C47CC5" w:rsidP="00C47CC5">
      <w:pPr>
        <w:pStyle w:val="ListParagraph"/>
        <w:spacing w:after="160" w:line="360" w:lineRule="auto"/>
        <w:rPr>
          <w:rStyle w:val="Hyperlink"/>
          <w:rFonts w:ascii="Arial" w:hAnsi="Arial" w:cs="Arial"/>
          <w:color w:val="auto"/>
          <w:sz w:val="24"/>
          <w:szCs w:val="24"/>
        </w:rPr>
      </w:pPr>
    </w:p>
    <w:p w14:paraId="7C2E1FC8" w14:textId="77777777" w:rsidR="00C47CC5" w:rsidRPr="00FC6E2E" w:rsidRDefault="00C47CC5" w:rsidP="00C47CC5">
      <w:pPr>
        <w:spacing w:line="360" w:lineRule="auto"/>
        <w:rPr>
          <w:rFonts w:cs="Arial"/>
        </w:rPr>
      </w:pPr>
      <w:r w:rsidRPr="00FC6E2E">
        <w:rPr>
          <w:rFonts w:cs="Arial"/>
        </w:rPr>
        <w:t>DoE did not appoint SGB first choice on shortlist for principal because only 4 candidates were proposed. Court ordered that DoE should appoint SGB’s first choice for principal.</w:t>
      </w:r>
    </w:p>
    <w:p w14:paraId="6BCF2613" w14:textId="77777777" w:rsidR="00B535E7" w:rsidRPr="00FC6E2E" w:rsidRDefault="00B535E7" w:rsidP="00B535E7">
      <w:pPr>
        <w:spacing w:line="360" w:lineRule="auto"/>
        <w:jc w:val="both"/>
        <w:rPr>
          <w:lang w:val="en-ZA"/>
        </w:rPr>
      </w:pPr>
    </w:p>
    <w:p w14:paraId="04F4A336" w14:textId="77777777" w:rsidR="00B535E7" w:rsidRPr="00FC6E2E" w:rsidRDefault="00B535E7" w:rsidP="0090351C">
      <w:pPr>
        <w:numPr>
          <w:ilvl w:val="0"/>
          <w:numId w:val="28"/>
        </w:numPr>
        <w:spacing w:line="360" w:lineRule="auto"/>
        <w:jc w:val="both"/>
        <w:rPr>
          <w:i/>
          <w:iCs/>
          <w:lang w:val="en-ZA"/>
        </w:rPr>
      </w:pPr>
      <w:r w:rsidRPr="00FC6E2E">
        <w:rPr>
          <w:i/>
          <w:iCs/>
          <w:lang w:val="en-ZA"/>
        </w:rPr>
        <w:t>Kimberley Girls’ High School and another v Head of Department of Education, Northern Cape Province and others [2005] 1 All SA 360 (NC)</w:t>
      </w:r>
    </w:p>
    <w:p w14:paraId="38260F48" w14:textId="77777777" w:rsidR="00B535E7" w:rsidRPr="00FC6E2E" w:rsidRDefault="00B535E7" w:rsidP="00B535E7">
      <w:pPr>
        <w:spacing w:line="360" w:lineRule="auto"/>
        <w:jc w:val="both"/>
        <w:rPr>
          <w:i/>
          <w:iCs/>
          <w:lang w:val="en-ZA"/>
        </w:rPr>
      </w:pPr>
    </w:p>
    <w:p w14:paraId="27250DA2" w14:textId="77777777" w:rsidR="00B535E7" w:rsidRPr="00FC6E2E" w:rsidRDefault="00B535E7" w:rsidP="00B535E7">
      <w:pPr>
        <w:spacing w:line="360" w:lineRule="auto"/>
        <w:jc w:val="both"/>
        <w:rPr>
          <w:lang w:val="en-ZA"/>
        </w:rPr>
      </w:pPr>
      <w:r w:rsidRPr="00FC6E2E">
        <w:rPr>
          <w:lang w:val="en-ZA"/>
        </w:rPr>
        <w:t>Review of decision of HOD not to appoint recommended candidate - Governing body failed to follow agreed procedure in giving preference to previously disadvantaged candidates – Application dismissed.</w:t>
      </w:r>
    </w:p>
    <w:p w14:paraId="5388B679" w14:textId="77777777" w:rsidR="00B535E7" w:rsidRPr="00FC6E2E" w:rsidRDefault="00B535E7" w:rsidP="00B535E7">
      <w:pPr>
        <w:spacing w:line="360" w:lineRule="auto"/>
        <w:jc w:val="both"/>
        <w:rPr>
          <w:lang w:val="en-ZA"/>
        </w:rPr>
      </w:pPr>
    </w:p>
    <w:p w14:paraId="3ECD29C2" w14:textId="7F655786" w:rsidR="00B535E7" w:rsidRPr="00FC6E2E" w:rsidRDefault="00B535E7" w:rsidP="0090351C">
      <w:pPr>
        <w:numPr>
          <w:ilvl w:val="0"/>
          <w:numId w:val="28"/>
        </w:numPr>
        <w:spacing w:line="360" w:lineRule="auto"/>
        <w:jc w:val="both"/>
        <w:rPr>
          <w:i/>
          <w:iCs/>
          <w:lang w:val="en-ZA"/>
        </w:rPr>
      </w:pPr>
      <w:r w:rsidRPr="00FC6E2E">
        <w:rPr>
          <w:i/>
          <w:iCs/>
          <w:lang w:val="en-ZA"/>
        </w:rPr>
        <w:t xml:space="preserve">Kimberley Junior School v The Head of the Northern Cape Education Department (278/08) [2009] ZASCA </w:t>
      </w:r>
    </w:p>
    <w:p w14:paraId="6DDBA6AA" w14:textId="77777777" w:rsidR="00EF0398" w:rsidRPr="00FC6E2E" w:rsidRDefault="00EF0398" w:rsidP="00EF0398">
      <w:pPr>
        <w:spacing w:line="360" w:lineRule="auto"/>
        <w:ind w:left="720"/>
        <w:jc w:val="both"/>
        <w:rPr>
          <w:i/>
          <w:iCs/>
          <w:lang w:val="en-ZA"/>
        </w:rPr>
      </w:pPr>
    </w:p>
    <w:p w14:paraId="5FC7BD3C" w14:textId="77777777" w:rsidR="00B535E7" w:rsidRPr="00FC6E2E" w:rsidRDefault="00B535E7" w:rsidP="00B535E7">
      <w:pPr>
        <w:spacing w:line="360" w:lineRule="auto"/>
        <w:jc w:val="both"/>
        <w:rPr>
          <w:lang w:val="en-ZA"/>
        </w:rPr>
      </w:pPr>
      <w:r w:rsidRPr="00FC6E2E">
        <w:rPr>
          <w:lang w:val="en-ZA"/>
        </w:rPr>
        <w:lastRenderedPageBreak/>
        <w:t>Appointment of principal – Unlawful administrative action by HOD - HOD not authorised by the empowering provision to make an appointment. Decision taken by the HOD set aside.</w:t>
      </w:r>
    </w:p>
    <w:p w14:paraId="0CB384C3" w14:textId="77777777" w:rsidR="00B535E7" w:rsidRPr="00FC6E2E" w:rsidRDefault="00B535E7" w:rsidP="00B535E7">
      <w:pPr>
        <w:spacing w:line="360" w:lineRule="auto"/>
        <w:jc w:val="both"/>
        <w:rPr>
          <w:lang w:val="en-ZA"/>
        </w:rPr>
      </w:pPr>
    </w:p>
    <w:p w14:paraId="5DF8D7C6" w14:textId="77777777" w:rsidR="00B535E7" w:rsidRPr="00FC6E2E" w:rsidRDefault="00B535E7" w:rsidP="0090351C">
      <w:pPr>
        <w:numPr>
          <w:ilvl w:val="0"/>
          <w:numId w:val="28"/>
        </w:numPr>
        <w:spacing w:line="360" w:lineRule="auto"/>
        <w:jc w:val="both"/>
        <w:rPr>
          <w:i/>
          <w:iCs/>
          <w:lang w:val="en-ZA"/>
        </w:rPr>
      </w:pPr>
      <w:r w:rsidRPr="00FC6E2E">
        <w:rPr>
          <w:i/>
          <w:iCs/>
          <w:lang w:val="en-ZA"/>
        </w:rPr>
        <w:t>Laerskool Gaffie Maree and another v MEC for Education, Training, Arts &amp; Culture: Northern Cape Province and others 2002 12 BLLR 1228 (NK)</w:t>
      </w:r>
    </w:p>
    <w:p w14:paraId="2E7AA3D8" w14:textId="77777777" w:rsidR="00B535E7" w:rsidRPr="00FC6E2E" w:rsidRDefault="00B535E7" w:rsidP="00B535E7">
      <w:pPr>
        <w:spacing w:line="360" w:lineRule="auto"/>
        <w:jc w:val="both"/>
        <w:rPr>
          <w:i/>
          <w:iCs/>
          <w:lang w:val="en-ZA"/>
        </w:rPr>
      </w:pPr>
    </w:p>
    <w:p w14:paraId="31EC51F0" w14:textId="77777777" w:rsidR="00B535E7" w:rsidRPr="00FC6E2E" w:rsidRDefault="00B535E7" w:rsidP="00B535E7">
      <w:pPr>
        <w:spacing w:line="360" w:lineRule="auto"/>
        <w:jc w:val="both"/>
        <w:rPr>
          <w:lang w:val="en-ZA"/>
        </w:rPr>
      </w:pPr>
      <w:r w:rsidRPr="00FC6E2E">
        <w:rPr>
          <w:lang w:val="en-ZA"/>
        </w:rPr>
        <w:t>Failure to appoint – Head of department declining to appoint person recommended by governing body to principal’s post on grounds not permitted by statute – Decision set aside.</w:t>
      </w:r>
    </w:p>
    <w:p w14:paraId="52102E11" w14:textId="77777777" w:rsidR="00B535E7" w:rsidRPr="00FC6E2E" w:rsidRDefault="00B535E7" w:rsidP="00B535E7">
      <w:pPr>
        <w:spacing w:line="360" w:lineRule="auto"/>
        <w:jc w:val="both"/>
        <w:rPr>
          <w:lang w:val="en-ZA"/>
        </w:rPr>
      </w:pPr>
    </w:p>
    <w:p w14:paraId="51C41FC3" w14:textId="1E95B2AF" w:rsidR="00B535E7" w:rsidRPr="00FC6E2E" w:rsidRDefault="00B535E7" w:rsidP="0090351C">
      <w:pPr>
        <w:numPr>
          <w:ilvl w:val="0"/>
          <w:numId w:val="28"/>
        </w:numPr>
        <w:spacing w:line="360" w:lineRule="auto"/>
        <w:jc w:val="both"/>
        <w:rPr>
          <w:i/>
          <w:iCs/>
          <w:lang w:val="en-ZA"/>
        </w:rPr>
      </w:pPr>
      <w:r w:rsidRPr="00FC6E2E">
        <w:rPr>
          <w:i/>
          <w:iCs/>
          <w:lang w:val="en-ZA"/>
        </w:rPr>
        <w:t xml:space="preserve">Lawson Brown High School v The </w:t>
      </w:r>
      <w:proofErr w:type="spellStart"/>
      <w:r w:rsidRPr="00FC6E2E">
        <w:rPr>
          <w:i/>
          <w:iCs/>
          <w:lang w:val="en-ZA"/>
        </w:rPr>
        <w:t>Memeber</w:t>
      </w:r>
      <w:proofErr w:type="spellEnd"/>
      <w:r w:rsidRPr="00FC6E2E">
        <w:rPr>
          <w:i/>
          <w:iCs/>
          <w:lang w:val="en-ZA"/>
        </w:rPr>
        <w:t xml:space="preserve"> of the Executive Council, Department of Education, Eastern Cape Province and others, South-Eastern Cape Local Div</w:t>
      </w:r>
      <w:r w:rsidR="00EF0398" w:rsidRPr="00FC6E2E">
        <w:rPr>
          <w:i/>
          <w:iCs/>
          <w:lang w:val="en-ZA"/>
        </w:rPr>
        <w:t>i</w:t>
      </w:r>
      <w:r w:rsidRPr="00FC6E2E">
        <w:rPr>
          <w:i/>
          <w:iCs/>
          <w:lang w:val="en-ZA"/>
        </w:rPr>
        <w:t>sion (808/07) [2007] ZAECP</w:t>
      </w:r>
    </w:p>
    <w:p w14:paraId="6C0350A8" w14:textId="77777777" w:rsidR="00B535E7" w:rsidRPr="00FC6E2E" w:rsidRDefault="00B535E7" w:rsidP="00B535E7">
      <w:pPr>
        <w:spacing w:line="360" w:lineRule="auto"/>
        <w:jc w:val="both"/>
        <w:rPr>
          <w:i/>
          <w:iCs/>
          <w:lang w:val="en-ZA"/>
        </w:rPr>
      </w:pPr>
    </w:p>
    <w:p w14:paraId="563A2E8C" w14:textId="77777777" w:rsidR="00B535E7" w:rsidRPr="00FC6E2E" w:rsidRDefault="00B535E7" w:rsidP="00B535E7">
      <w:pPr>
        <w:spacing w:line="360" w:lineRule="auto"/>
        <w:jc w:val="both"/>
        <w:rPr>
          <w:lang w:val="en-ZA"/>
        </w:rPr>
      </w:pPr>
      <w:proofErr w:type="spellStart"/>
      <w:r w:rsidRPr="00FC6E2E">
        <w:rPr>
          <w:lang w:val="en-ZA"/>
        </w:rPr>
        <w:t>HoD</w:t>
      </w:r>
      <w:proofErr w:type="spellEnd"/>
      <w:r w:rsidRPr="00FC6E2E">
        <w:rPr>
          <w:lang w:val="en-ZA"/>
        </w:rPr>
        <w:t xml:space="preserve"> not to appoint recommended candidate – Disregard for the recommendation of the SGB and appointment of Fourth Respondent instead is </w:t>
      </w:r>
      <w:r w:rsidRPr="00FC6E2E">
        <w:rPr>
          <w:i/>
          <w:iCs/>
          <w:lang w:val="en-ZA"/>
        </w:rPr>
        <w:t xml:space="preserve">ultra vires – </w:t>
      </w:r>
      <w:r w:rsidRPr="00FC6E2E">
        <w:rPr>
          <w:lang w:val="en-ZA"/>
        </w:rPr>
        <w:t>appointment reviewed and set aside.</w:t>
      </w:r>
    </w:p>
    <w:p w14:paraId="111891E5" w14:textId="77777777" w:rsidR="00B535E7" w:rsidRPr="00FC6E2E" w:rsidRDefault="00B535E7" w:rsidP="00B535E7">
      <w:pPr>
        <w:spacing w:line="360" w:lineRule="auto"/>
        <w:jc w:val="both"/>
        <w:rPr>
          <w:lang w:val="en-ZA"/>
        </w:rPr>
      </w:pPr>
    </w:p>
    <w:p w14:paraId="76A1BA48" w14:textId="77777777" w:rsidR="00B535E7" w:rsidRPr="00FC6E2E" w:rsidRDefault="00B535E7" w:rsidP="0090351C">
      <w:pPr>
        <w:numPr>
          <w:ilvl w:val="0"/>
          <w:numId w:val="28"/>
        </w:numPr>
        <w:spacing w:line="360" w:lineRule="auto"/>
        <w:jc w:val="both"/>
        <w:rPr>
          <w:i/>
          <w:iCs/>
          <w:lang w:val="en-ZA"/>
        </w:rPr>
      </w:pPr>
      <w:r w:rsidRPr="00FC6E2E">
        <w:rPr>
          <w:i/>
          <w:iCs/>
          <w:lang w:val="en-ZA"/>
        </w:rPr>
        <w:t>Lettie Fouchè School and others v The MEC for Education: Free State Province and another (742/2013) [2013] ZAFSHC</w:t>
      </w:r>
    </w:p>
    <w:p w14:paraId="35744FEC" w14:textId="77777777" w:rsidR="00B535E7" w:rsidRPr="00FC6E2E" w:rsidRDefault="00B535E7" w:rsidP="00B535E7">
      <w:pPr>
        <w:spacing w:line="360" w:lineRule="auto"/>
        <w:jc w:val="both"/>
        <w:rPr>
          <w:i/>
          <w:iCs/>
          <w:lang w:val="en-ZA"/>
        </w:rPr>
      </w:pPr>
    </w:p>
    <w:p w14:paraId="4A2ADCA3" w14:textId="2724241B" w:rsidR="00B535E7" w:rsidRPr="00FC6E2E" w:rsidRDefault="00B535E7" w:rsidP="00B535E7">
      <w:pPr>
        <w:spacing w:line="360" w:lineRule="auto"/>
        <w:jc w:val="both"/>
        <w:rPr>
          <w:lang w:val="en-ZA"/>
        </w:rPr>
      </w:pPr>
      <w:r w:rsidRPr="00FC6E2E">
        <w:rPr>
          <w:lang w:val="en-ZA"/>
        </w:rPr>
        <w:t xml:space="preserve">Employment of general assistants – HOD ordered to employ assistants at applicants and pay </w:t>
      </w:r>
      <w:r w:rsidRPr="00FC6E2E">
        <w:rPr>
          <w:i/>
          <w:iCs/>
          <w:lang w:val="en-ZA"/>
        </w:rPr>
        <w:t xml:space="preserve">ad hoc </w:t>
      </w:r>
      <w:proofErr w:type="gramStart"/>
      <w:r w:rsidRPr="00FC6E2E">
        <w:rPr>
          <w:lang w:val="en-ZA"/>
        </w:rPr>
        <w:t>subsidy’s</w:t>
      </w:r>
      <w:proofErr w:type="gramEnd"/>
      <w:r w:rsidRPr="00FC6E2E">
        <w:rPr>
          <w:lang w:val="en-ZA"/>
        </w:rPr>
        <w:t xml:space="preserve"> to schools.</w:t>
      </w:r>
    </w:p>
    <w:p w14:paraId="3089D9E1" w14:textId="33785DD0" w:rsidR="00F83BF4" w:rsidRPr="00FC6E2E" w:rsidRDefault="00F83BF4" w:rsidP="00B535E7">
      <w:pPr>
        <w:spacing w:line="360" w:lineRule="auto"/>
        <w:jc w:val="both"/>
        <w:rPr>
          <w:lang w:val="en-ZA"/>
        </w:rPr>
      </w:pPr>
    </w:p>
    <w:p w14:paraId="2955F5DF" w14:textId="56E3EA0D" w:rsidR="00F83BF4" w:rsidRPr="00FC6E2E" w:rsidRDefault="00F83BF4" w:rsidP="00F83BF4">
      <w:pPr>
        <w:pStyle w:val="ListParagraph"/>
        <w:numPr>
          <w:ilvl w:val="0"/>
          <w:numId w:val="28"/>
        </w:numPr>
        <w:spacing w:after="160" w:line="360" w:lineRule="auto"/>
        <w:rPr>
          <w:rFonts w:ascii="Arial" w:hAnsi="Arial" w:cs="Arial"/>
          <w:i/>
          <w:iCs/>
          <w:sz w:val="24"/>
          <w:szCs w:val="24"/>
        </w:rPr>
      </w:pPr>
      <w:proofErr w:type="spellStart"/>
      <w:r w:rsidRPr="00FC6E2E">
        <w:rPr>
          <w:rFonts w:ascii="Arial" w:hAnsi="Arial" w:cs="Arial"/>
          <w:i/>
          <w:iCs/>
          <w:sz w:val="24"/>
          <w:szCs w:val="24"/>
        </w:rPr>
        <w:t>Linkside</w:t>
      </w:r>
      <w:proofErr w:type="spellEnd"/>
      <w:r w:rsidRPr="00FC6E2E">
        <w:rPr>
          <w:rFonts w:ascii="Arial" w:hAnsi="Arial" w:cs="Arial"/>
          <w:i/>
          <w:iCs/>
          <w:sz w:val="24"/>
          <w:szCs w:val="24"/>
        </w:rPr>
        <w:t xml:space="preserve"> &amp; Others v Minister of Basic Education 2015 JDR 0032 (ECG)</w:t>
      </w:r>
    </w:p>
    <w:p w14:paraId="0096EBF0" w14:textId="77777777" w:rsidR="00F83BF4" w:rsidRPr="00FC6E2E" w:rsidRDefault="00F83BF4" w:rsidP="00F83BF4">
      <w:pPr>
        <w:pStyle w:val="ListParagraph"/>
        <w:spacing w:after="160" w:line="360" w:lineRule="auto"/>
        <w:rPr>
          <w:rFonts w:ascii="Arial" w:hAnsi="Arial" w:cs="Arial"/>
          <w:i/>
          <w:iCs/>
          <w:sz w:val="24"/>
          <w:szCs w:val="24"/>
        </w:rPr>
      </w:pPr>
    </w:p>
    <w:p w14:paraId="61C634C4" w14:textId="77777777" w:rsidR="00F83BF4" w:rsidRPr="00FC6E2E" w:rsidRDefault="00F83BF4" w:rsidP="00F83BF4">
      <w:pPr>
        <w:pStyle w:val="ListParagraph"/>
        <w:spacing w:line="360" w:lineRule="auto"/>
        <w:ind w:left="360"/>
        <w:rPr>
          <w:rStyle w:val="Hyperlink"/>
          <w:rFonts w:ascii="Arial" w:hAnsi="Arial" w:cs="Arial"/>
          <w:color w:val="auto"/>
          <w:sz w:val="24"/>
          <w:szCs w:val="24"/>
          <w:shd w:val="clear" w:color="auto" w:fill="FAFAFA"/>
        </w:rPr>
      </w:pPr>
      <w:r w:rsidRPr="00FC6E2E">
        <w:rPr>
          <w:rFonts w:ascii="Arial" w:hAnsi="Arial" w:cs="Arial"/>
          <w:sz w:val="24"/>
          <w:szCs w:val="24"/>
        </w:rPr>
        <w:lastRenderedPageBreak/>
        <w:t>The application concerns the ongoing failure by the Eastern Cape Department of Basic Education to appoint educators in vacant posts at various (90) public schools throughout the province, and the consequent violation of the right of the children at those schools to basic education. The Department is ordered to pay the salary money for vacant post and SGB’s to assist in appointing educators in vacant post.</w:t>
      </w:r>
    </w:p>
    <w:p w14:paraId="695F3320" w14:textId="77777777" w:rsidR="00B535E7" w:rsidRPr="00FC6E2E" w:rsidRDefault="00B535E7" w:rsidP="00B535E7">
      <w:pPr>
        <w:spacing w:line="360" w:lineRule="auto"/>
        <w:jc w:val="both"/>
        <w:rPr>
          <w:lang w:val="en-ZA"/>
        </w:rPr>
      </w:pPr>
    </w:p>
    <w:p w14:paraId="043951A2" w14:textId="57863A12" w:rsidR="00B535E7" w:rsidRPr="00FC6E2E" w:rsidRDefault="00B535E7" w:rsidP="0090351C">
      <w:pPr>
        <w:numPr>
          <w:ilvl w:val="0"/>
          <w:numId w:val="28"/>
        </w:numPr>
        <w:spacing w:line="360" w:lineRule="auto"/>
        <w:jc w:val="both"/>
        <w:rPr>
          <w:i/>
          <w:iCs/>
          <w:lang w:val="en-ZA"/>
        </w:rPr>
      </w:pPr>
      <w:proofErr w:type="spellStart"/>
      <w:r w:rsidRPr="00FC6E2E">
        <w:rPr>
          <w:i/>
          <w:iCs/>
          <w:lang w:val="en-ZA"/>
        </w:rPr>
        <w:t>Manegela</w:t>
      </w:r>
      <w:proofErr w:type="spellEnd"/>
      <w:r w:rsidRPr="00FC6E2E">
        <w:rPr>
          <w:i/>
          <w:iCs/>
          <w:lang w:val="en-ZA"/>
        </w:rPr>
        <w:t xml:space="preserve"> v MEC, Department of Education, Eastern Cape Province (103/05; ECJ83) [2006] ZAECHC 41 (31 August 2006)</w:t>
      </w:r>
    </w:p>
    <w:p w14:paraId="536E9C34" w14:textId="77777777" w:rsidR="004A72E0" w:rsidRPr="00FC6E2E" w:rsidRDefault="004A72E0" w:rsidP="004A72E0">
      <w:pPr>
        <w:spacing w:line="360" w:lineRule="auto"/>
        <w:ind w:left="720"/>
        <w:jc w:val="both"/>
        <w:rPr>
          <w:i/>
          <w:iCs/>
          <w:lang w:val="en-ZA"/>
        </w:rPr>
      </w:pPr>
    </w:p>
    <w:p w14:paraId="25FD62C2" w14:textId="77777777" w:rsidR="00B535E7" w:rsidRPr="00FC6E2E" w:rsidRDefault="00B535E7" w:rsidP="00B535E7">
      <w:pPr>
        <w:spacing w:line="360" w:lineRule="auto"/>
        <w:jc w:val="both"/>
        <w:rPr>
          <w:lang w:val="en-ZA"/>
        </w:rPr>
      </w:pPr>
      <w:r w:rsidRPr="00FC6E2E">
        <w:rPr>
          <w:lang w:val="en-ZA"/>
        </w:rPr>
        <w:t>Review of a decision - The administrative action of the Department in terminating the applicant’s status as a temporary educator is declared unlawful - Department is directed to restore applicant’s status as a temporary educator.</w:t>
      </w:r>
    </w:p>
    <w:p w14:paraId="04C27B15" w14:textId="77777777" w:rsidR="001000D5" w:rsidRPr="00FC6E2E" w:rsidRDefault="001000D5" w:rsidP="00B535E7">
      <w:pPr>
        <w:spacing w:line="360" w:lineRule="auto"/>
        <w:jc w:val="both"/>
        <w:rPr>
          <w:lang w:val="en-ZA"/>
        </w:rPr>
      </w:pPr>
    </w:p>
    <w:p w14:paraId="33F8767F" w14:textId="77777777" w:rsidR="001000D5" w:rsidRPr="00FC6E2E" w:rsidRDefault="001000D5" w:rsidP="001000D5">
      <w:pPr>
        <w:pStyle w:val="ListParagraph"/>
        <w:numPr>
          <w:ilvl w:val="0"/>
          <w:numId w:val="28"/>
        </w:numPr>
        <w:spacing w:line="360" w:lineRule="auto"/>
        <w:jc w:val="both"/>
        <w:rPr>
          <w:rFonts w:ascii="Arial" w:hAnsi="Arial" w:cs="Arial"/>
          <w:sz w:val="24"/>
          <w:szCs w:val="24"/>
          <w:lang w:val="en-ZA"/>
        </w:rPr>
      </w:pPr>
      <w:r w:rsidRPr="00FC6E2E">
        <w:rPr>
          <w:rFonts w:ascii="Arial" w:hAnsi="Arial" w:cs="Arial"/>
          <w:sz w:val="24"/>
          <w:szCs w:val="24"/>
          <w:lang w:val="en-ZA"/>
        </w:rPr>
        <w:t>Meridian Operations Company NPC &amp; 3 Others v The MEC for Limpopo Department of Education &amp; 1 Other</w:t>
      </w:r>
    </w:p>
    <w:p w14:paraId="5DE6C3DF" w14:textId="77777777" w:rsidR="001000D5" w:rsidRPr="00FC6E2E" w:rsidRDefault="001000D5" w:rsidP="001000D5">
      <w:pPr>
        <w:spacing w:line="360" w:lineRule="auto"/>
        <w:jc w:val="both"/>
      </w:pPr>
      <w:r w:rsidRPr="00FC6E2E">
        <w:t>Appeal regarding payments of subsidies in terms of the South African Schools Act – Eligibility of independent schools to receive subsidies – Appeal upheld.</w:t>
      </w:r>
    </w:p>
    <w:p w14:paraId="6F905C7A" w14:textId="77777777" w:rsidR="00B535E7" w:rsidRPr="00FC6E2E" w:rsidRDefault="00B535E7" w:rsidP="00B535E7">
      <w:pPr>
        <w:spacing w:line="360" w:lineRule="auto"/>
        <w:jc w:val="both"/>
        <w:rPr>
          <w:lang w:val="en-ZA"/>
        </w:rPr>
      </w:pPr>
    </w:p>
    <w:p w14:paraId="1038961B" w14:textId="77777777" w:rsidR="00B535E7" w:rsidRPr="00FC6E2E" w:rsidRDefault="00B535E7" w:rsidP="0090351C">
      <w:pPr>
        <w:numPr>
          <w:ilvl w:val="0"/>
          <w:numId w:val="28"/>
        </w:numPr>
        <w:spacing w:line="360" w:lineRule="auto"/>
        <w:jc w:val="both"/>
        <w:rPr>
          <w:i/>
          <w:iCs/>
          <w:lang w:val="en-ZA"/>
        </w:rPr>
      </w:pPr>
      <w:r w:rsidRPr="00FC6E2E">
        <w:rPr>
          <w:i/>
          <w:iCs/>
          <w:lang w:val="en-ZA"/>
        </w:rPr>
        <w:t>Nakin v MEC, Department of Education, Eastern Cape Province and Others (77/2007) [2008] ZAECHC 13; 2008 (6) SA 320 (Ck); [2008] 2 All SA 559 (Ck); 2008 (6) BCLR 643 (Ck) (22 February 2008)</w:t>
      </w:r>
    </w:p>
    <w:p w14:paraId="65E33EEE" w14:textId="77777777" w:rsidR="00B535E7" w:rsidRPr="00FC6E2E" w:rsidRDefault="00B535E7" w:rsidP="00B535E7">
      <w:pPr>
        <w:spacing w:line="360" w:lineRule="auto"/>
        <w:jc w:val="both"/>
        <w:rPr>
          <w:i/>
          <w:iCs/>
          <w:lang w:val="en-ZA"/>
        </w:rPr>
      </w:pPr>
    </w:p>
    <w:p w14:paraId="59F22858" w14:textId="79D956F7" w:rsidR="00B535E7" w:rsidRPr="00FC6E2E" w:rsidRDefault="00B535E7" w:rsidP="00B535E7">
      <w:pPr>
        <w:spacing w:line="360" w:lineRule="auto"/>
        <w:jc w:val="both"/>
        <w:rPr>
          <w:lang w:val="en-ZA"/>
        </w:rPr>
      </w:pPr>
      <w:r w:rsidRPr="00FC6E2E">
        <w:rPr>
          <w:lang w:val="en-ZA"/>
        </w:rPr>
        <w:t>Transfer of principal - Reviewing conduct of Department - Matter is referred to oral evidence to determine whether the respondents have complied.</w:t>
      </w:r>
    </w:p>
    <w:p w14:paraId="21EA2A2F" w14:textId="2F6108A5" w:rsidR="00AD5F56" w:rsidRPr="00FC6E2E" w:rsidRDefault="00AD5F56" w:rsidP="00B535E7">
      <w:pPr>
        <w:spacing w:line="360" w:lineRule="auto"/>
        <w:jc w:val="both"/>
        <w:rPr>
          <w:lang w:val="en-ZA"/>
        </w:rPr>
      </w:pPr>
    </w:p>
    <w:p w14:paraId="564DC0C5" w14:textId="77777777" w:rsidR="00AD5F56" w:rsidRPr="00FC6E2E" w:rsidRDefault="00AD5F56" w:rsidP="00AD5F56">
      <w:pPr>
        <w:numPr>
          <w:ilvl w:val="0"/>
          <w:numId w:val="28"/>
        </w:numPr>
        <w:spacing w:line="360" w:lineRule="auto"/>
        <w:jc w:val="both"/>
        <w:rPr>
          <w:i/>
          <w:iCs/>
          <w:lang w:val="en-ZA"/>
        </w:rPr>
      </w:pPr>
      <w:r w:rsidRPr="00FC6E2E">
        <w:rPr>
          <w:i/>
          <w:iCs/>
          <w:lang w:val="en-ZA"/>
        </w:rPr>
        <w:t xml:space="preserve">Observatory Girls Primary School and another v Head of Department of Education, Gauteng 2003 (4) </w:t>
      </w:r>
      <w:proofErr w:type="spellStart"/>
      <w:r w:rsidRPr="00FC6E2E">
        <w:rPr>
          <w:i/>
          <w:iCs/>
          <w:lang w:val="en-ZA"/>
        </w:rPr>
        <w:t>sa</w:t>
      </w:r>
      <w:proofErr w:type="spellEnd"/>
      <w:r w:rsidRPr="00FC6E2E">
        <w:rPr>
          <w:i/>
          <w:iCs/>
          <w:lang w:val="en-ZA"/>
        </w:rPr>
        <w:t xml:space="preserve"> 246 (W) 2003 (4) SA</w:t>
      </w:r>
    </w:p>
    <w:p w14:paraId="7FE93C40" w14:textId="77777777" w:rsidR="00AD5F56" w:rsidRPr="00FC6E2E" w:rsidRDefault="00AD5F56" w:rsidP="00AD5F56">
      <w:pPr>
        <w:spacing w:line="360" w:lineRule="auto"/>
        <w:ind w:left="720"/>
        <w:jc w:val="both"/>
        <w:rPr>
          <w:i/>
          <w:iCs/>
          <w:lang w:val="en-ZA"/>
        </w:rPr>
      </w:pPr>
    </w:p>
    <w:p w14:paraId="31B958AA" w14:textId="77777777" w:rsidR="00AD5F56" w:rsidRPr="00FC6E2E" w:rsidRDefault="00AD5F56" w:rsidP="00AD5F56">
      <w:pPr>
        <w:spacing w:line="360" w:lineRule="auto"/>
        <w:jc w:val="both"/>
        <w:rPr>
          <w:lang w:val="en-ZA"/>
        </w:rPr>
      </w:pPr>
      <w:r w:rsidRPr="00FC6E2E">
        <w:rPr>
          <w:lang w:val="en-ZA"/>
        </w:rPr>
        <w:t>Appointment of Teachers - Interview procedure - No lawful basis for HOD to withhold appointment – HOD ordered to accept governing body's recommendation.</w:t>
      </w:r>
    </w:p>
    <w:p w14:paraId="2E8B3D83" w14:textId="77777777" w:rsidR="00AD5F56" w:rsidRPr="00FC6E2E" w:rsidRDefault="00AD5F56" w:rsidP="00AD5F56">
      <w:pPr>
        <w:spacing w:line="360" w:lineRule="auto"/>
        <w:jc w:val="both"/>
        <w:rPr>
          <w:lang w:val="en-ZA"/>
        </w:rPr>
      </w:pPr>
    </w:p>
    <w:p w14:paraId="2EC39692" w14:textId="77777777" w:rsidR="00AD5F56" w:rsidRPr="00FC6E2E" w:rsidRDefault="00AD5F56" w:rsidP="00AD5F56">
      <w:pPr>
        <w:numPr>
          <w:ilvl w:val="0"/>
          <w:numId w:val="28"/>
        </w:numPr>
        <w:spacing w:line="360" w:lineRule="auto"/>
        <w:jc w:val="both"/>
        <w:rPr>
          <w:i/>
          <w:iCs/>
          <w:lang w:val="en-ZA"/>
        </w:rPr>
      </w:pPr>
      <w:r w:rsidRPr="00FC6E2E">
        <w:rPr>
          <w:i/>
          <w:iCs/>
          <w:lang w:val="en-ZA"/>
        </w:rPr>
        <w:t xml:space="preserve">P J Olivier High School and others v The </w:t>
      </w:r>
      <w:proofErr w:type="spellStart"/>
      <w:r w:rsidRPr="00FC6E2E">
        <w:rPr>
          <w:i/>
          <w:iCs/>
          <w:lang w:val="en-ZA"/>
        </w:rPr>
        <w:t>Memeber</w:t>
      </w:r>
      <w:proofErr w:type="spellEnd"/>
      <w:r w:rsidRPr="00FC6E2E">
        <w:rPr>
          <w:i/>
          <w:iCs/>
          <w:lang w:val="en-ZA"/>
        </w:rPr>
        <w:t xml:space="preserve"> of the Executive Council, Department of Education, Eastern Cape Province and others, </w:t>
      </w:r>
      <w:proofErr w:type="spellStart"/>
      <w:r w:rsidRPr="00FC6E2E">
        <w:rPr>
          <w:i/>
          <w:iCs/>
          <w:lang w:val="en-ZA"/>
        </w:rPr>
        <w:t>Easterncape</w:t>
      </w:r>
      <w:proofErr w:type="spellEnd"/>
      <w:r w:rsidRPr="00FC6E2E">
        <w:rPr>
          <w:i/>
          <w:iCs/>
          <w:lang w:val="en-ZA"/>
        </w:rPr>
        <w:t xml:space="preserve"> </w:t>
      </w:r>
      <w:proofErr w:type="spellStart"/>
      <w:r w:rsidRPr="00FC6E2E">
        <w:rPr>
          <w:i/>
          <w:iCs/>
          <w:lang w:val="en-ZA"/>
        </w:rPr>
        <w:t>Divison</w:t>
      </w:r>
      <w:proofErr w:type="spellEnd"/>
      <w:r w:rsidRPr="00FC6E2E">
        <w:rPr>
          <w:i/>
          <w:iCs/>
          <w:lang w:val="en-ZA"/>
        </w:rPr>
        <w:t xml:space="preserve"> Bisho, (214/2011) [2011]</w:t>
      </w:r>
    </w:p>
    <w:p w14:paraId="2074198F" w14:textId="77777777" w:rsidR="00AD5F56" w:rsidRPr="00FC6E2E" w:rsidRDefault="00AD5F56" w:rsidP="00AD5F56">
      <w:pPr>
        <w:spacing w:line="360" w:lineRule="auto"/>
        <w:jc w:val="both"/>
        <w:rPr>
          <w:i/>
          <w:iCs/>
          <w:lang w:val="en-ZA"/>
        </w:rPr>
      </w:pPr>
    </w:p>
    <w:p w14:paraId="389564EE" w14:textId="34199D26" w:rsidR="00AD5F56" w:rsidRPr="00FC6E2E" w:rsidRDefault="00AD5F56" w:rsidP="00B535E7">
      <w:pPr>
        <w:spacing w:line="360" w:lineRule="auto"/>
        <w:jc w:val="both"/>
        <w:rPr>
          <w:lang w:val="en-ZA"/>
        </w:rPr>
      </w:pPr>
      <w:r w:rsidRPr="00FC6E2E">
        <w:rPr>
          <w:lang w:val="en-ZA"/>
        </w:rPr>
        <w:t xml:space="preserve">Filling of vacant temporary educator posts - </w:t>
      </w:r>
      <w:proofErr w:type="spellStart"/>
      <w:r w:rsidRPr="00FC6E2E">
        <w:rPr>
          <w:lang w:val="en-ZA"/>
        </w:rPr>
        <w:t>HoD’s</w:t>
      </w:r>
      <w:proofErr w:type="spellEnd"/>
      <w:r w:rsidRPr="00FC6E2E">
        <w:rPr>
          <w:lang w:val="en-ZA"/>
        </w:rPr>
        <w:t xml:space="preserve"> failure to fill posts – Respondents ordered to fill vacant post.</w:t>
      </w:r>
    </w:p>
    <w:p w14:paraId="3A02A9C9" w14:textId="77777777" w:rsidR="00B535E7" w:rsidRPr="00FC6E2E" w:rsidRDefault="00B535E7" w:rsidP="00B535E7">
      <w:pPr>
        <w:spacing w:line="360" w:lineRule="auto"/>
        <w:jc w:val="both"/>
        <w:rPr>
          <w:lang w:val="en-ZA"/>
        </w:rPr>
      </w:pPr>
    </w:p>
    <w:p w14:paraId="13385A7D" w14:textId="77777777" w:rsidR="00B535E7" w:rsidRPr="00FC6E2E" w:rsidRDefault="00B535E7" w:rsidP="0090351C">
      <w:pPr>
        <w:numPr>
          <w:ilvl w:val="0"/>
          <w:numId w:val="28"/>
        </w:numPr>
        <w:spacing w:line="360" w:lineRule="auto"/>
        <w:jc w:val="both"/>
        <w:rPr>
          <w:i/>
          <w:iCs/>
          <w:lang w:val="en-ZA"/>
        </w:rPr>
      </w:pPr>
      <w:proofErr w:type="spellStart"/>
      <w:r w:rsidRPr="00FC6E2E">
        <w:rPr>
          <w:i/>
          <w:iCs/>
          <w:lang w:val="en-ZA"/>
        </w:rPr>
        <w:t>Reynopark</w:t>
      </w:r>
      <w:proofErr w:type="spellEnd"/>
      <w:r w:rsidRPr="00FC6E2E">
        <w:rPr>
          <w:i/>
          <w:iCs/>
          <w:lang w:val="en-ZA"/>
        </w:rPr>
        <w:t xml:space="preserve"> High School &amp; others v The Member of the Executive Councils: Department of Basic Education Mpumalanga Province &amp; others (26424/12) In the Gauteng Division, Pretoria</w:t>
      </w:r>
    </w:p>
    <w:p w14:paraId="73F43869" w14:textId="77777777" w:rsidR="00B535E7" w:rsidRPr="00FC6E2E" w:rsidRDefault="00B535E7" w:rsidP="00B535E7">
      <w:pPr>
        <w:spacing w:line="360" w:lineRule="auto"/>
        <w:jc w:val="both"/>
        <w:rPr>
          <w:i/>
          <w:iCs/>
          <w:lang w:val="en-ZA"/>
        </w:rPr>
      </w:pPr>
    </w:p>
    <w:p w14:paraId="58D40927" w14:textId="559246BD" w:rsidR="00B535E7" w:rsidRPr="00FC6E2E" w:rsidRDefault="00B535E7" w:rsidP="00B535E7">
      <w:pPr>
        <w:spacing w:line="360" w:lineRule="auto"/>
        <w:jc w:val="both"/>
        <w:rPr>
          <w:lang w:val="en-ZA"/>
        </w:rPr>
      </w:pPr>
      <w:r w:rsidRPr="00FC6E2E">
        <w:rPr>
          <w:lang w:val="en-ZA"/>
        </w:rPr>
        <w:t>Review of appointment - Authority to appoint - The applicant brought an application to have the appointment of two respondents to the posts of Head of Department set aside – Appointment was reviewed and set aside.</w:t>
      </w:r>
    </w:p>
    <w:p w14:paraId="382AFEF9" w14:textId="77777777" w:rsidR="00B535E7" w:rsidRPr="00FC6E2E" w:rsidRDefault="00B535E7" w:rsidP="00B535E7">
      <w:pPr>
        <w:spacing w:line="360" w:lineRule="auto"/>
        <w:jc w:val="both"/>
        <w:rPr>
          <w:lang w:val="en-ZA"/>
        </w:rPr>
      </w:pPr>
    </w:p>
    <w:p w14:paraId="64847730" w14:textId="77777777" w:rsidR="00B535E7" w:rsidRPr="00FC6E2E" w:rsidRDefault="00B535E7" w:rsidP="0090351C">
      <w:pPr>
        <w:numPr>
          <w:ilvl w:val="0"/>
          <w:numId w:val="28"/>
        </w:numPr>
        <w:spacing w:line="360" w:lineRule="auto"/>
        <w:jc w:val="both"/>
        <w:rPr>
          <w:i/>
          <w:iCs/>
          <w:lang w:val="en-ZA"/>
        </w:rPr>
      </w:pPr>
      <w:r w:rsidRPr="00FC6E2E">
        <w:rPr>
          <w:i/>
          <w:iCs/>
          <w:lang w:val="en-ZA"/>
        </w:rPr>
        <w:t>Reddy v KZN Department of Education and Culture and Others (DA13/02) [2003] ZALAC 7 (23 May 2003)</w:t>
      </w:r>
    </w:p>
    <w:p w14:paraId="48DD5962" w14:textId="77777777" w:rsidR="00B535E7" w:rsidRPr="00FC6E2E" w:rsidRDefault="00B535E7" w:rsidP="00B535E7">
      <w:pPr>
        <w:spacing w:line="360" w:lineRule="auto"/>
        <w:jc w:val="both"/>
        <w:rPr>
          <w:i/>
          <w:iCs/>
          <w:lang w:val="en-ZA"/>
        </w:rPr>
      </w:pPr>
    </w:p>
    <w:p w14:paraId="6EBAE27C" w14:textId="77777777" w:rsidR="00B535E7" w:rsidRPr="00FC6E2E" w:rsidRDefault="00B535E7" w:rsidP="00B535E7">
      <w:pPr>
        <w:spacing w:line="360" w:lineRule="auto"/>
        <w:jc w:val="both"/>
        <w:rPr>
          <w:lang w:val="en-ZA"/>
        </w:rPr>
      </w:pPr>
      <w:r w:rsidRPr="00FC6E2E">
        <w:rPr>
          <w:lang w:val="en-ZA"/>
        </w:rPr>
        <w:t>Unfair labour practise – Failure by governing body to recommend applicant for appointment - Department not liable for the conduct of the governing body in not recommending the appellant - The appeal is dismissed.</w:t>
      </w:r>
    </w:p>
    <w:p w14:paraId="128F9FBE" w14:textId="77777777" w:rsidR="00B535E7" w:rsidRPr="00FC6E2E" w:rsidRDefault="00B535E7" w:rsidP="00B535E7">
      <w:pPr>
        <w:spacing w:line="360" w:lineRule="auto"/>
        <w:jc w:val="both"/>
        <w:rPr>
          <w:lang w:val="en-ZA"/>
        </w:rPr>
      </w:pPr>
    </w:p>
    <w:p w14:paraId="2AEFF6B2" w14:textId="77777777" w:rsidR="00B535E7" w:rsidRPr="00FC6E2E" w:rsidRDefault="00B535E7" w:rsidP="0090351C">
      <w:pPr>
        <w:numPr>
          <w:ilvl w:val="0"/>
          <w:numId w:val="28"/>
        </w:numPr>
        <w:spacing w:line="360" w:lineRule="auto"/>
        <w:jc w:val="both"/>
        <w:rPr>
          <w:i/>
          <w:iCs/>
          <w:lang w:val="en-ZA"/>
        </w:rPr>
      </w:pPr>
      <w:r w:rsidRPr="00FC6E2E">
        <w:rPr>
          <w:i/>
          <w:iCs/>
          <w:lang w:val="en-ZA"/>
        </w:rPr>
        <w:lastRenderedPageBreak/>
        <w:t xml:space="preserve">School Governing Body </w:t>
      </w:r>
      <w:proofErr w:type="spellStart"/>
      <w:r w:rsidRPr="00FC6E2E">
        <w:rPr>
          <w:i/>
          <w:iCs/>
          <w:lang w:val="en-ZA"/>
        </w:rPr>
        <w:t>Ndabomuhle</w:t>
      </w:r>
      <w:proofErr w:type="spellEnd"/>
      <w:r w:rsidRPr="00FC6E2E">
        <w:rPr>
          <w:i/>
          <w:iCs/>
          <w:lang w:val="en-ZA"/>
        </w:rPr>
        <w:t xml:space="preserve"> Primary School and Others v Minister of the Department of Education and Culture and Others (4997/09) [2010] ZAKZDHC 28 (23 July 2010)</w:t>
      </w:r>
    </w:p>
    <w:p w14:paraId="52D7C6C1" w14:textId="77777777" w:rsidR="00B535E7" w:rsidRPr="00FC6E2E" w:rsidRDefault="00B535E7" w:rsidP="00B535E7">
      <w:pPr>
        <w:spacing w:line="360" w:lineRule="auto"/>
        <w:jc w:val="both"/>
        <w:rPr>
          <w:i/>
          <w:iCs/>
          <w:lang w:val="en-ZA"/>
        </w:rPr>
      </w:pPr>
    </w:p>
    <w:p w14:paraId="3AF0CDE1" w14:textId="77777777" w:rsidR="00B535E7" w:rsidRPr="00FC6E2E" w:rsidRDefault="00B535E7" w:rsidP="00B535E7">
      <w:pPr>
        <w:spacing w:line="360" w:lineRule="auto"/>
        <w:jc w:val="both"/>
        <w:rPr>
          <w:lang w:val="en-ZA"/>
        </w:rPr>
      </w:pPr>
      <w:r w:rsidRPr="00FC6E2E">
        <w:rPr>
          <w:lang w:val="en-ZA"/>
        </w:rPr>
        <w:t>Appointment of a principal - Grievance committee set aside the recommendation of the governing body and elected to take over the process in terms of s 22 of SASA – Applicants failed to establish the requisites for a final interdict.</w:t>
      </w:r>
    </w:p>
    <w:p w14:paraId="4316FC91" w14:textId="77777777" w:rsidR="00B535E7" w:rsidRPr="00FC6E2E" w:rsidRDefault="00B535E7" w:rsidP="00B535E7">
      <w:pPr>
        <w:spacing w:line="360" w:lineRule="auto"/>
        <w:jc w:val="both"/>
        <w:rPr>
          <w:lang w:val="en-ZA"/>
        </w:rPr>
      </w:pPr>
    </w:p>
    <w:p w14:paraId="63E4199F" w14:textId="12D3B6FE" w:rsidR="00B535E7" w:rsidRDefault="00B535E7" w:rsidP="0090351C">
      <w:pPr>
        <w:numPr>
          <w:ilvl w:val="0"/>
          <w:numId w:val="28"/>
        </w:numPr>
        <w:spacing w:line="360" w:lineRule="auto"/>
        <w:jc w:val="both"/>
        <w:rPr>
          <w:i/>
          <w:iCs/>
          <w:lang w:val="en-ZA"/>
        </w:rPr>
      </w:pPr>
      <w:r w:rsidRPr="00FC6E2E">
        <w:rPr>
          <w:i/>
          <w:iCs/>
          <w:lang w:val="en-ZA"/>
        </w:rPr>
        <w:t>Settlers Agricultural High School &amp; another v Head of Department: Department of Education, Limpopo Province &amp; others [2002] JOL 10167 (T)</w:t>
      </w:r>
    </w:p>
    <w:p w14:paraId="5F1FD72F" w14:textId="77777777" w:rsidR="00F534C5" w:rsidRPr="00FC6E2E" w:rsidRDefault="00F534C5" w:rsidP="00F534C5">
      <w:pPr>
        <w:spacing w:line="360" w:lineRule="auto"/>
        <w:ind w:left="720"/>
        <w:jc w:val="both"/>
        <w:rPr>
          <w:i/>
          <w:iCs/>
          <w:lang w:val="en-ZA"/>
        </w:rPr>
      </w:pPr>
    </w:p>
    <w:p w14:paraId="40B7C586" w14:textId="77777777" w:rsidR="00B535E7" w:rsidRPr="00FC6E2E" w:rsidRDefault="00B535E7" w:rsidP="00B535E7">
      <w:pPr>
        <w:spacing w:line="360" w:lineRule="auto"/>
        <w:jc w:val="both"/>
        <w:rPr>
          <w:lang w:val="en-ZA"/>
        </w:rPr>
      </w:pPr>
      <w:r w:rsidRPr="00FC6E2E">
        <w:rPr>
          <w:lang w:val="en-ZA"/>
        </w:rPr>
        <w:t>Appointment of principal- HOD rejected recommendation and appointed the second respondent – Unlawful administrative action by HOD - set aside on review - Leave to appeal refused.</w:t>
      </w:r>
    </w:p>
    <w:p w14:paraId="65217A92" w14:textId="77777777" w:rsidR="00B535E7" w:rsidRPr="00FC6E2E" w:rsidRDefault="00B535E7" w:rsidP="00B535E7">
      <w:pPr>
        <w:spacing w:line="360" w:lineRule="auto"/>
        <w:jc w:val="both"/>
        <w:rPr>
          <w:lang w:val="en-ZA"/>
        </w:rPr>
      </w:pPr>
    </w:p>
    <w:p w14:paraId="26DE452B" w14:textId="68A49E23" w:rsidR="0050010E" w:rsidRPr="00FC6E2E" w:rsidRDefault="0050010E" w:rsidP="0090351C">
      <w:pPr>
        <w:numPr>
          <w:ilvl w:val="0"/>
          <w:numId w:val="28"/>
        </w:numPr>
        <w:spacing w:line="360" w:lineRule="auto"/>
        <w:jc w:val="both"/>
        <w:rPr>
          <w:i/>
          <w:iCs/>
          <w:lang w:val="en-ZA"/>
        </w:rPr>
      </w:pPr>
      <w:r w:rsidRPr="00FC6E2E">
        <w:rPr>
          <w:i/>
          <w:iCs/>
          <w:lang w:val="en-ZA"/>
        </w:rPr>
        <w:t xml:space="preserve">School Governing Body </w:t>
      </w:r>
      <w:proofErr w:type="spellStart"/>
      <w:r w:rsidRPr="00FC6E2E">
        <w:rPr>
          <w:i/>
          <w:iCs/>
          <w:lang w:val="en-ZA"/>
        </w:rPr>
        <w:t>Paarlzicht</w:t>
      </w:r>
      <w:proofErr w:type="spellEnd"/>
      <w:r w:rsidRPr="00FC6E2E">
        <w:rPr>
          <w:i/>
          <w:iCs/>
          <w:lang w:val="en-ZA"/>
        </w:rPr>
        <w:t xml:space="preserve"> Primary School v Member of the Executive Council for Education Western Cape and Others [2021] JOL 49606 (WCC)</w:t>
      </w:r>
      <w:r w:rsidRPr="00FC6E2E">
        <w:rPr>
          <w:i/>
          <w:iCs/>
          <w:lang w:val="en-ZA"/>
        </w:rPr>
        <w:cr/>
      </w:r>
    </w:p>
    <w:p w14:paraId="42217B3E" w14:textId="39F0D796" w:rsidR="0050010E" w:rsidRPr="00FC6E2E" w:rsidRDefault="0050010E" w:rsidP="0050010E">
      <w:pPr>
        <w:spacing w:line="360" w:lineRule="auto"/>
        <w:jc w:val="both"/>
        <w:rPr>
          <w:lang w:val="en-ZA"/>
        </w:rPr>
      </w:pPr>
      <w:r w:rsidRPr="00FC6E2E">
        <w:rPr>
          <w:lang w:val="en-ZA"/>
        </w:rPr>
        <w:t>Appointment of principal – application for review of HOD appointment dismissed – HOD had applied mind and considered all relevant factors – HOD has a discretion in terms of section 6(3) of the Employment of Educators Act – Section 6(3)(c)(ii) of the EEA states that SGBs may only recommend less than three candidates if they had consulted with the HOD – preference of SGB is a factor the HOD considers but not a determinative factor.</w:t>
      </w:r>
    </w:p>
    <w:p w14:paraId="1EBE810B" w14:textId="77777777" w:rsidR="0050010E" w:rsidRPr="00FC6E2E" w:rsidRDefault="0050010E" w:rsidP="0050010E">
      <w:pPr>
        <w:spacing w:line="360" w:lineRule="auto"/>
        <w:jc w:val="both"/>
        <w:rPr>
          <w:i/>
          <w:iCs/>
          <w:lang w:val="en-ZA"/>
        </w:rPr>
      </w:pPr>
    </w:p>
    <w:p w14:paraId="50682B86" w14:textId="75BE76BE" w:rsidR="00B535E7" w:rsidRPr="00FC6E2E" w:rsidRDefault="00B535E7" w:rsidP="0090351C">
      <w:pPr>
        <w:numPr>
          <w:ilvl w:val="0"/>
          <w:numId w:val="28"/>
        </w:numPr>
        <w:spacing w:line="360" w:lineRule="auto"/>
        <w:jc w:val="both"/>
        <w:rPr>
          <w:i/>
          <w:iCs/>
          <w:lang w:val="en-ZA"/>
        </w:rPr>
      </w:pPr>
      <w:r w:rsidRPr="00FC6E2E">
        <w:rPr>
          <w:i/>
          <w:iCs/>
          <w:lang w:val="en-ZA"/>
        </w:rPr>
        <w:t>The Centre for Child Law and others v The Minister of Basic Education, Eastern Cape High Court: Grahamstown, (1749/2012) [2012] ZAECG</w:t>
      </w:r>
    </w:p>
    <w:p w14:paraId="475A9084" w14:textId="77777777" w:rsidR="00B535E7" w:rsidRPr="00FC6E2E" w:rsidRDefault="00B535E7" w:rsidP="00B535E7">
      <w:pPr>
        <w:spacing w:line="360" w:lineRule="auto"/>
        <w:jc w:val="both"/>
        <w:rPr>
          <w:i/>
          <w:iCs/>
          <w:lang w:val="en-ZA"/>
        </w:rPr>
      </w:pPr>
    </w:p>
    <w:p w14:paraId="7866F3D0" w14:textId="13BD5A60" w:rsidR="00B535E7" w:rsidRPr="00FC6E2E" w:rsidRDefault="00B535E7" w:rsidP="00B535E7">
      <w:pPr>
        <w:spacing w:line="360" w:lineRule="auto"/>
        <w:jc w:val="both"/>
        <w:rPr>
          <w:lang w:val="en-ZA"/>
        </w:rPr>
      </w:pPr>
      <w:r w:rsidRPr="00FC6E2E">
        <w:rPr>
          <w:lang w:val="en-ZA"/>
        </w:rPr>
        <w:lastRenderedPageBreak/>
        <w:t xml:space="preserve">Filling of vacant posts - </w:t>
      </w:r>
      <w:proofErr w:type="spellStart"/>
      <w:r w:rsidRPr="00FC6E2E">
        <w:rPr>
          <w:lang w:val="en-ZA"/>
        </w:rPr>
        <w:t>HoD’s</w:t>
      </w:r>
      <w:proofErr w:type="spellEnd"/>
      <w:r w:rsidRPr="00FC6E2E">
        <w:rPr>
          <w:lang w:val="en-ZA"/>
        </w:rPr>
        <w:t xml:space="preserve"> failure to fill posts – Respondents ordered to fill vacant post - Provincial department failed to provide effective support for administrative processes in schools - Without proper administration in schools, the right of scholars to basic education is threatened</w:t>
      </w:r>
    </w:p>
    <w:p w14:paraId="6240C9EC" w14:textId="77777777" w:rsidR="00557793" w:rsidRPr="00FC6E2E" w:rsidRDefault="00557793" w:rsidP="00B535E7">
      <w:pPr>
        <w:spacing w:line="360" w:lineRule="auto"/>
        <w:jc w:val="both"/>
        <w:rPr>
          <w:lang w:val="en-ZA"/>
        </w:rPr>
      </w:pPr>
    </w:p>
    <w:p w14:paraId="2DDA7058" w14:textId="77777777" w:rsidR="00557793" w:rsidRPr="00FC6E2E" w:rsidRDefault="00557793" w:rsidP="00557793">
      <w:pPr>
        <w:numPr>
          <w:ilvl w:val="0"/>
          <w:numId w:val="28"/>
        </w:numPr>
        <w:spacing w:line="360" w:lineRule="auto"/>
        <w:jc w:val="both"/>
        <w:rPr>
          <w:i/>
          <w:lang w:val="en-ZA"/>
        </w:rPr>
      </w:pPr>
      <w:r w:rsidRPr="00FC6E2E">
        <w:rPr>
          <w:i/>
          <w:lang w:val="en-ZA"/>
        </w:rPr>
        <w:t>The Governing Body of Durban North College &amp; Others v The MEC of the KwaZulu-Natal Department of Education &amp; Others (7429/16P)</w:t>
      </w:r>
    </w:p>
    <w:p w14:paraId="3014B84F" w14:textId="77777777" w:rsidR="00557793" w:rsidRPr="00FC6E2E" w:rsidRDefault="00557793" w:rsidP="00557793">
      <w:pPr>
        <w:spacing w:line="360" w:lineRule="auto"/>
        <w:jc w:val="both"/>
        <w:rPr>
          <w:lang w:val="en-ZA"/>
        </w:rPr>
      </w:pPr>
    </w:p>
    <w:p w14:paraId="25EF8E76" w14:textId="77777777" w:rsidR="00557793" w:rsidRPr="00FC6E2E" w:rsidRDefault="00557793" w:rsidP="00557793">
      <w:pPr>
        <w:spacing w:line="360" w:lineRule="auto"/>
        <w:jc w:val="both"/>
        <w:rPr>
          <w:lang w:val="en-ZA"/>
        </w:rPr>
      </w:pPr>
      <w:r w:rsidRPr="00FC6E2E">
        <w:rPr>
          <w:lang w:val="en-ZA"/>
        </w:rPr>
        <w:t>Appointment of alternatively or transferred educator – Due process with regards to the appointment.</w:t>
      </w:r>
    </w:p>
    <w:p w14:paraId="7238FD96" w14:textId="77777777" w:rsidR="00557793" w:rsidRPr="00FC6E2E" w:rsidRDefault="00557793" w:rsidP="00557793">
      <w:pPr>
        <w:spacing w:line="360" w:lineRule="auto"/>
        <w:jc w:val="both"/>
        <w:rPr>
          <w:lang w:val="en-ZA"/>
        </w:rPr>
      </w:pPr>
    </w:p>
    <w:p w14:paraId="0F655097" w14:textId="77777777" w:rsidR="00557793" w:rsidRPr="00FC6E2E" w:rsidRDefault="00557793" w:rsidP="00557793">
      <w:pPr>
        <w:numPr>
          <w:ilvl w:val="0"/>
          <w:numId w:val="28"/>
        </w:numPr>
        <w:spacing w:line="360" w:lineRule="auto"/>
        <w:jc w:val="both"/>
        <w:rPr>
          <w:i/>
          <w:iCs/>
          <w:lang w:val="en-ZA"/>
        </w:rPr>
      </w:pPr>
      <w:r w:rsidRPr="00FC6E2E">
        <w:rPr>
          <w:i/>
          <w:iCs/>
          <w:lang w:val="en-ZA"/>
        </w:rPr>
        <w:t xml:space="preserve">The Governing Body of Point High School and another v The Head of the Western Cape Education Department and others (584/07) 2008 ZAHHA 48; 2008 5 SA 18 (HHA); 2008 3 All SA 35 (HHA) </w:t>
      </w:r>
    </w:p>
    <w:p w14:paraId="3CD17651" w14:textId="77777777" w:rsidR="00557793" w:rsidRPr="00FC6E2E" w:rsidRDefault="00557793" w:rsidP="00557793">
      <w:pPr>
        <w:spacing w:line="360" w:lineRule="auto"/>
        <w:jc w:val="both"/>
        <w:rPr>
          <w:i/>
          <w:iCs/>
          <w:lang w:val="en-ZA"/>
        </w:rPr>
      </w:pPr>
    </w:p>
    <w:p w14:paraId="7F6E57C9" w14:textId="4AB4C383" w:rsidR="00557793" w:rsidRPr="00FC6E2E" w:rsidRDefault="00557793" w:rsidP="00557793">
      <w:pPr>
        <w:spacing w:line="360" w:lineRule="auto"/>
        <w:jc w:val="both"/>
        <w:rPr>
          <w:lang w:val="en-ZA"/>
        </w:rPr>
      </w:pPr>
      <w:r w:rsidRPr="00FC6E2E">
        <w:rPr>
          <w:lang w:val="en-ZA"/>
        </w:rPr>
        <w:t>Appointment of principal and deputy-principal – Unlawful administrative action by HOD - Decision taken by the HOD was set aside.</w:t>
      </w:r>
    </w:p>
    <w:p w14:paraId="20A466EE" w14:textId="77777777" w:rsidR="00B535E7" w:rsidRPr="00FC6E2E" w:rsidRDefault="00B535E7" w:rsidP="00B535E7">
      <w:pPr>
        <w:spacing w:line="360" w:lineRule="auto"/>
        <w:jc w:val="both"/>
        <w:rPr>
          <w:lang w:val="en-ZA"/>
        </w:rPr>
      </w:pPr>
      <w:r w:rsidRPr="00FC6E2E">
        <w:rPr>
          <w:lang w:val="en-ZA"/>
        </w:rPr>
        <w:t>.</w:t>
      </w:r>
    </w:p>
    <w:p w14:paraId="5E0D6F62" w14:textId="77777777" w:rsidR="00B535E7" w:rsidRPr="00FC6E2E" w:rsidRDefault="00B535E7" w:rsidP="00032771">
      <w:pPr>
        <w:pStyle w:val="FSOpskr"/>
      </w:pPr>
      <w:r w:rsidRPr="00FC6E2E">
        <w:t xml:space="preserve">Admission and Language </w:t>
      </w:r>
    </w:p>
    <w:p w14:paraId="4476E1E9" w14:textId="77777777" w:rsidR="00B535E7" w:rsidRPr="00FC6E2E" w:rsidRDefault="00B535E7" w:rsidP="00B535E7">
      <w:pPr>
        <w:spacing w:line="360" w:lineRule="auto"/>
        <w:jc w:val="both"/>
        <w:rPr>
          <w:b/>
          <w:bCs/>
          <w:lang w:val="en-ZA"/>
        </w:rPr>
      </w:pPr>
    </w:p>
    <w:p w14:paraId="5C9826C2" w14:textId="5CFAE69C" w:rsidR="00A11E01" w:rsidRPr="00FC6E2E" w:rsidRDefault="00A11E01" w:rsidP="00A11E01">
      <w:pPr>
        <w:numPr>
          <w:ilvl w:val="0"/>
          <w:numId w:val="28"/>
        </w:numPr>
        <w:spacing w:line="360" w:lineRule="auto"/>
        <w:ind w:left="1080"/>
        <w:jc w:val="both"/>
        <w:rPr>
          <w:i/>
          <w:iCs/>
          <w:lang w:val="en-ZA"/>
        </w:rPr>
      </w:pPr>
      <w:r w:rsidRPr="00FC6E2E">
        <w:rPr>
          <w:i/>
          <w:iCs/>
          <w:lang w:val="en-ZA"/>
        </w:rPr>
        <w:t>Centre for Child Law and Others v Minister of Basic Education and Others (2840/2017) [2019] ZAECGHC 126 (12 Dec 2019)</w:t>
      </w:r>
    </w:p>
    <w:p w14:paraId="60764B3F" w14:textId="77777777" w:rsidR="00A11E01" w:rsidRPr="00FC6E2E" w:rsidRDefault="00A11E01" w:rsidP="00297C87">
      <w:pPr>
        <w:spacing w:line="360" w:lineRule="auto"/>
        <w:ind w:left="1080"/>
        <w:jc w:val="both"/>
        <w:rPr>
          <w:i/>
          <w:iCs/>
          <w:lang w:val="en-ZA"/>
        </w:rPr>
      </w:pPr>
    </w:p>
    <w:p w14:paraId="7ECD9C20" w14:textId="244FC4DB" w:rsidR="00A11E01" w:rsidRPr="00FC6E2E" w:rsidRDefault="00A11E01" w:rsidP="00297C87">
      <w:pPr>
        <w:spacing w:line="360" w:lineRule="auto"/>
        <w:jc w:val="both"/>
        <w:rPr>
          <w:i/>
          <w:iCs/>
          <w:lang w:val="en-ZA"/>
        </w:rPr>
      </w:pPr>
      <w:r w:rsidRPr="00FC6E2E">
        <w:rPr>
          <w:i/>
          <w:iCs/>
          <w:lang w:val="en-ZA"/>
        </w:rPr>
        <w:t xml:space="preserve">Permit, passport and identity documents not necessary for </w:t>
      </w:r>
      <w:proofErr w:type="spellStart"/>
      <w:r w:rsidRPr="00FC6E2E">
        <w:rPr>
          <w:i/>
          <w:iCs/>
          <w:lang w:val="en-ZA"/>
        </w:rPr>
        <w:t>enrolement</w:t>
      </w:r>
      <w:proofErr w:type="spellEnd"/>
      <w:r w:rsidRPr="00FC6E2E">
        <w:rPr>
          <w:i/>
          <w:iCs/>
          <w:lang w:val="en-ZA"/>
        </w:rPr>
        <w:t xml:space="preserve"> in public school – Application to declare certain sections of admission policy unconstitutional, granted</w:t>
      </w:r>
    </w:p>
    <w:p w14:paraId="138C2ADA" w14:textId="77777777" w:rsidR="00A11E01" w:rsidRPr="00FC6E2E" w:rsidRDefault="00A11E01" w:rsidP="00A11E01">
      <w:pPr>
        <w:spacing w:line="360" w:lineRule="auto"/>
        <w:ind w:left="1080"/>
        <w:jc w:val="both"/>
        <w:rPr>
          <w:i/>
          <w:iCs/>
          <w:lang w:val="en-ZA"/>
        </w:rPr>
      </w:pPr>
    </w:p>
    <w:p w14:paraId="1FC58349" w14:textId="5413B824" w:rsidR="00B535E7" w:rsidRPr="00FC6E2E" w:rsidRDefault="00B535E7" w:rsidP="00A11E01">
      <w:pPr>
        <w:numPr>
          <w:ilvl w:val="0"/>
          <w:numId w:val="28"/>
        </w:numPr>
        <w:spacing w:line="360" w:lineRule="auto"/>
        <w:ind w:left="1080"/>
        <w:jc w:val="both"/>
        <w:rPr>
          <w:i/>
          <w:iCs/>
          <w:lang w:val="en-ZA"/>
        </w:rPr>
      </w:pPr>
      <w:r w:rsidRPr="00FC6E2E">
        <w:rPr>
          <w:i/>
          <w:iCs/>
          <w:lang w:val="en-ZA"/>
        </w:rPr>
        <w:lastRenderedPageBreak/>
        <w:t xml:space="preserve">Christians v Dale College Boys Primary School and Others (37/2012) [2012] ZAECGHC 3; [2012] 2 All SA 224 (ECG) </w:t>
      </w:r>
    </w:p>
    <w:p w14:paraId="774A409D" w14:textId="77777777" w:rsidR="00B535E7" w:rsidRPr="00FC6E2E" w:rsidRDefault="00B535E7" w:rsidP="00B535E7">
      <w:pPr>
        <w:spacing w:line="360" w:lineRule="auto"/>
        <w:jc w:val="both"/>
        <w:rPr>
          <w:i/>
          <w:iCs/>
          <w:lang w:val="en-ZA"/>
        </w:rPr>
      </w:pPr>
    </w:p>
    <w:p w14:paraId="769DB09B" w14:textId="77777777" w:rsidR="00B535E7" w:rsidRPr="00FC6E2E" w:rsidRDefault="00B535E7" w:rsidP="00B535E7">
      <w:pPr>
        <w:spacing w:line="360" w:lineRule="auto"/>
        <w:jc w:val="both"/>
        <w:rPr>
          <w:lang w:val="en-ZA"/>
        </w:rPr>
      </w:pPr>
      <w:r w:rsidRPr="00FC6E2E">
        <w:rPr>
          <w:lang w:val="en-ZA"/>
        </w:rPr>
        <w:t xml:space="preserve">Refusal to admit learner - Principal administers admission on behalf of the HOD – Conduct of HOD to reverse decision was wrong – Applicant must comply with provisions of SASA </w:t>
      </w:r>
    </w:p>
    <w:p w14:paraId="1A8D27F7" w14:textId="77777777" w:rsidR="00B535E7" w:rsidRPr="00FC6E2E" w:rsidRDefault="00B535E7" w:rsidP="00B535E7">
      <w:pPr>
        <w:spacing w:line="360" w:lineRule="auto"/>
        <w:jc w:val="both"/>
        <w:rPr>
          <w:lang w:val="en-ZA"/>
        </w:rPr>
      </w:pPr>
    </w:p>
    <w:p w14:paraId="3442F9BC" w14:textId="77777777" w:rsidR="00B535E7" w:rsidRPr="00881ADB" w:rsidRDefault="00B535E7" w:rsidP="0090351C">
      <w:pPr>
        <w:numPr>
          <w:ilvl w:val="0"/>
          <w:numId w:val="28"/>
        </w:numPr>
        <w:spacing w:line="360" w:lineRule="auto"/>
        <w:jc w:val="both"/>
        <w:rPr>
          <w:i/>
          <w:iCs/>
          <w:lang w:val="nl-NL"/>
        </w:rPr>
      </w:pPr>
      <w:r w:rsidRPr="00881ADB">
        <w:rPr>
          <w:i/>
          <w:iCs/>
          <w:lang w:val="nl-NL"/>
        </w:rPr>
        <w:t xml:space="preserve">Die Laerskool Middelburg en ’n ander v Die Departementshoof: Mpumalanga se Departement van Onderwys en andere [2002] JOL 10351 (T) </w:t>
      </w:r>
    </w:p>
    <w:p w14:paraId="08737452" w14:textId="77777777" w:rsidR="00B535E7" w:rsidRPr="00881ADB" w:rsidRDefault="00B535E7" w:rsidP="00B535E7">
      <w:pPr>
        <w:spacing w:line="360" w:lineRule="auto"/>
        <w:jc w:val="both"/>
        <w:rPr>
          <w:i/>
          <w:iCs/>
          <w:lang w:val="nl-NL"/>
        </w:rPr>
      </w:pPr>
    </w:p>
    <w:p w14:paraId="50422B28" w14:textId="77777777" w:rsidR="00B535E7" w:rsidRPr="00FC6E2E" w:rsidRDefault="00B535E7" w:rsidP="00B535E7">
      <w:pPr>
        <w:spacing w:line="360" w:lineRule="auto"/>
        <w:jc w:val="both"/>
        <w:rPr>
          <w:lang w:val="en-ZA"/>
        </w:rPr>
      </w:pPr>
      <w:r w:rsidRPr="00FC6E2E">
        <w:rPr>
          <w:lang w:val="en-ZA"/>
        </w:rPr>
        <w:t xml:space="preserve">Language – Decision by Department to declare school parallel medium – Respondents disregarded administrative directives – best interest of </w:t>
      </w:r>
      <w:proofErr w:type="gramStart"/>
      <w:r w:rsidRPr="00FC6E2E">
        <w:rPr>
          <w:lang w:val="en-ZA"/>
        </w:rPr>
        <w:t>learners</w:t>
      </w:r>
      <w:proofErr w:type="gramEnd"/>
      <w:r w:rsidRPr="00FC6E2E">
        <w:rPr>
          <w:lang w:val="en-ZA"/>
        </w:rPr>
        <w:t xml:space="preserve"> paramount. </w:t>
      </w:r>
    </w:p>
    <w:p w14:paraId="5722DFEB" w14:textId="77777777" w:rsidR="000D201C" w:rsidRPr="00FC6E2E" w:rsidRDefault="000D201C" w:rsidP="00B535E7">
      <w:pPr>
        <w:spacing w:line="360" w:lineRule="auto"/>
        <w:jc w:val="both"/>
        <w:rPr>
          <w:lang w:val="en-ZA"/>
        </w:rPr>
      </w:pPr>
    </w:p>
    <w:p w14:paraId="6FF5309B" w14:textId="77777777" w:rsidR="000D201C" w:rsidRPr="00FC6E2E" w:rsidRDefault="000D201C" w:rsidP="000D201C">
      <w:pPr>
        <w:numPr>
          <w:ilvl w:val="0"/>
          <w:numId w:val="28"/>
        </w:numPr>
        <w:spacing w:line="360" w:lineRule="auto"/>
        <w:jc w:val="both"/>
        <w:rPr>
          <w:lang w:val="en-ZA"/>
        </w:rPr>
      </w:pPr>
      <w:r w:rsidRPr="00FC6E2E">
        <w:rPr>
          <w:i/>
          <w:lang w:val="en-ZA"/>
        </w:rPr>
        <w:t>Federation of Governing Bodies for South African Schools v Head of the Department for Education, Northern Cape and Another (887/2016) 8 June 2016</w:t>
      </w:r>
    </w:p>
    <w:p w14:paraId="2C569C47" w14:textId="77777777" w:rsidR="000D201C" w:rsidRPr="00FC6E2E" w:rsidRDefault="000D201C" w:rsidP="000D201C">
      <w:pPr>
        <w:spacing w:line="360" w:lineRule="auto"/>
        <w:ind w:left="720"/>
        <w:jc w:val="both"/>
        <w:rPr>
          <w:lang w:val="en-ZA"/>
        </w:rPr>
      </w:pPr>
    </w:p>
    <w:p w14:paraId="11B60DE9" w14:textId="77777777" w:rsidR="00086A39" w:rsidRPr="00FC6E2E" w:rsidRDefault="000D201C" w:rsidP="00B535E7">
      <w:pPr>
        <w:spacing w:line="360" w:lineRule="auto"/>
        <w:jc w:val="both"/>
        <w:rPr>
          <w:lang w:val="en-ZA"/>
        </w:rPr>
      </w:pPr>
      <w:r w:rsidRPr="00FC6E2E">
        <w:rPr>
          <w:lang w:val="en-ZA"/>
        </w:rPr>
        <w:t xml:space="preserve">Circular Relating to the Management of Learner Admission to Public Schools in the Northern Cape – </w:t>
      </w:r>
      <w:r w:rsidR="007C5279" w:rsidRPr="00FC6E2E">
        <w:rPr>
          <w:lang w:val="en-ZA"/>
        </w:rPr>
        <w:t xml:space="preserve">Provisions that purport to take away powers of schools and SGB’s and to vest in the HOD are in conflict with the SASA - </w:t>
      </w:r>
      <w:r w:rsidRPr="00FC6E2E">
        <w:rPr>
          <w:lang w:val="en-ZA"/>
        </w:rPr>
        <w:t xml:space="preserve">Rescission of the circular on the basis that the principle of the </w:t>
      </w:r>
      <w:proofErr w:type="spellStart"/>
      <w:r w:rsidRPr="00FC6E2E">
        <w:rPr>
          <w:lang w:val="en-ZA"/>
        </w:rPr>
        <w:t>audi</w:t>
      </w:r>
      <w:proofErr w:type="spellEnd"/>
      <w:r w:rsidRPr="00FC6E2E">
        <w:rPr>
          <w:lang w:val="en-ZA"/>
        </w:rPr>
        <w:t xml:space="preserve"> alteram partem was not observed - Circular 26/2017 is set aside.</w:t>
      </w:r>
    </w:p>
    <w:p w14:paraId="10406D61" w14:textId="77777777" w:rsidR="000D201C" w:rsidRPr="00FC6E2E" w:rsidRDefault="000D201C" w:rsidP="00B535E7">
      <w:pPr>
        <w:spacing w:line="360" w:lineRule="auto"/>
        <w:jc w:val="both"/>
        <w:rPr>
          <w:lang w:val="en-ZA"/>
        </w:rPr>
      </w:pPr>
    </w:p>
    <w:p w14:paraId="12B0CB87" w14:textId="77777777" w:rsidR="00086A39" w:rsidRPr="00FC6E2E" w:rsidRDefault="00086A39" w:rsidP="00086A39">
      <w:pPr>
        <w:numPr>
          <w:ilvl w:val="0"/>
          <w:numId w:val="28"/>
        </w:numPr>
        <w:spacing w:line="360" w:lineRule="auto"/>
        <w:jc w:val="both"/>
        <w:rPr>
          <w:i/>
          <w:lang w:val="en-ZA"/>
        </w:rPr>
      </w:pPr>
      <w:r w:rsidRPr="00FC6E2E">
        <w:rPr>
          <w:i/>
          <w:lang w:val="en-ZA"/>
        </w:rPr>
        <w:t>Federation of Governing Bodies for South African Schools v Member of the Executive Council for Education, Gauteng and Another [2016] ZACC 14</w:t>
      </w:r>
    </w:p>
    <w:p w14:paraId="237CB0BE" w14:textId="77777777" w:rsidR="00086A39" w:rsidRPr="00FC6E2E" w:rsidRDefault="00086A39" w:rsidP="00086A39">
      <w:pPr>
        <w:spacing w:line="360" w:lineRule="auto"/>
        <w:ind w:left="720"/>
        <w:jc w:val="both"/>
        <w:rPr>
          <w:i/>
          <w:lang w:val="en-ZA"/>
        </w:rPr>
      </w:pPr>
    </w:p>
    <w:p w14:paraId="0195336E" w14:textId="77777777" w:rsidR="00B535E7" w:rsidRPr="00FC6E2E" w:rsidRDefault="00086A39" w:rsidP="00B535E7">
      <w:pPr>
        <w:spacing w:line="360" w:lineRule="auto"/>
        <w:jc w:val="both"/>
        <w:rPr>
          <w:lang w:val="en-ZA"/>
        </w:rPr>
      </w:pPr>
      <w:r w:rsidRPr="00FC6E2E">
        <w:rPr>
          <w:lang w:val="en-ZA"/>
        </w:rPr>
        <w:t xml:space="preserve">Regulations Relating to the Admission of Learners to Public Schools in Gauteng — validity of amendments promulgated in 2012 — no conflict between national and provincial legislation — impugned regulations are rational, reasonable and justifiable — cooperative </w:t>
      </w:r>
      <w:r w:rsidRPr="00FC6E2E">
        <w:rPr>
          <w:lang w:val="en-ZA"/>
        </w:rPr>
        <w:lastRenderedPageBreak/>
        <w:t>governance to ensure universal access to basic education — MEC to determine feeder zones.</w:t>
      </w:r>
    </w:p>
    <w:p w14:paraId="53E2C499" w14:textId="77777777" w:rsidR="00086A39" w:rsidRPr="00FC6E2E" w:rsidRDefault="00086A39" w:rsidP="00B535E7">
      <w:pPr>
        <w:spacing w:line="360" w:lineRule="auto"/>
        <w:jc w:val="both"/>
        <w:rPr>
          <w:lang w:val="en-ZA"/>
        </w:rPr>
      </w:pPr>
    </w:p>
    <w:p w14:paraId="3D9CFFEB" w14:textId="77777777" w:rsidR="00B535E7" w:rsidRPr="00FC6E2E" w:rsidRDefault="00B535E7" w:rsidP="0090351C">
      <w:pPr>
        <w:numPr>
          <w:ilvl w:val="0"/>
          <w:numId w:val="28"/>
        </w:numPr>
        <w:spacing w:line="360" w:lineRule="auto"/>
        <w:jc w:val="both"/>
        <w:rPr>
          <w:i/>
          <w:iCs/>
          <w:lang w:val="en-ZA"/>
        </w:rPr>
      </w:pPr>
      <w:r w:rsidRPr="00FC6E2E">
        <w:rPr>
          <w:i/>
          <w:iCs/>
          <w:lang w:val="en-ZA"/>
        </w:rPr>
        <w:t>FEDSAS v Member of the Executive Council, Department of Basic Education, Gauteng Province &amp; Others (43163/2012) In the South Gauteng High Court, Johannesburg</w:t>
      </w:r>
    </w:p>
    <w:p w14:paraId="4B12B39C" w14:textId="77777777" w:rsidR="00B535E7" w:rsidRPr="00FC6E2E" w:rsidRDefault="00B535E7" w:rsidP="00B535E7">
      <w:pPr>
        <w:spacing w:line="360" w:lineRule="auto"/>
        <w:jc w:val="both"/>
        <w:rPr>
          <w:i/>
          <w:iCs/>
          <w:lang w:val="en-ZA"/>
        </w:rPr>
      </w:pPr>
    </w:p>
    <w:p w14:paraId="27814E53" w14:textId="77777777" w:rsidR="00B535E7" w:rsidRPr="00FC6E2E" w:rsidRDefault="00B535E7" w:rsidP="00B535E7">
      <w:pPr>
        <w:spacing w:line="360" w:lineRule="auto"/>
        <w:jc w:val="both"/>
        <w:rPr>
          <w:lang w:val="en-ZA"/>
        </w:rPr>
      </w:pPr>
      <w:r w:rsidRPr="00FC6E2E">
        <w:rPr>
          <w:lang w:val="en-ZA"/>
        </w:rPr>
        <w:t>MEC promulgated amendments to Regulations for Admission of Learners to public schools – Regulation in conflict with SASA – Certain regula</w:t>
      </w:r>
      <w:r w:rsidR="00086A39" w:rsidRPr="00FC6E2E">
        <w:rPr>
          <w:lang w:val="en-ZA"/>
        </w:rPr>
        <w:t>tions were declared ultra vires.</w:t>
      </w:r>
    </w:p>
    <w:p w14:paraId="5C216E46" w14:textId="09906A58" w:rsidR="0037719B" w:rsidRPr="00FC6E2E" w:rsidRDefault="0037719B" w:rsidP="00B535E7">
      <w:pPr>
        <w:spacing w:line="360" w:lineRule="auto"/>
        <w:jc w:val="both"/>
        <w:rPr>
          <w:lang w:val="en-ZA"/>
        </w:rPr>
      </w:pPr>
    </w:p>
    <w:p w14:paraId="38ABD10B" w14:textId="0CC98717" w:rsidR="00833C29" w:rsidRPr="00FC6E2E" w:rsidRDefault="00833C29" w:rsidP="00833C29">
      <w:pPr>
        <w:pStyle w:val="ListParagraph"/>
        <w:numPr>
          <w:ilvl w:val="0"/>
          <w:numId w:val="28"/>
        </w:numPr>
        <w:spacing w:after="160" w:line="360" w:lineRule="auto"/>
        <w:rPr>
          <w:rStyle w:val="Hyperlink"/>
          <w:rFonts w:ascii="Arial" w:hAnsi="Arial" w:cs="Arial"/>
          <w:i/>
          <w:iCs/>
          <w:color w:val="auto"/>
          <w:sz w:val="24"/>
          <w:szCs w:val="24"/>
          <w:u w:val="none"/>
        </w:rPr>
      </w:pPr>
      <w:hyperlink r:id="rId9" w:tgtFrame="_blank" w:history="1">
        <w:r w:rsidRPr="00FC6E2E">
          <w:rPr>
            <w:rStyle w:val="Hyperlink"/>
            <w:rFonts w:ascii="Arial" w:hAnsi="Arial" w:cs="Arial"/>
            <w:i/>
            <w:iCs/>
            <w:color w:val="auto"/>
            <w:sz w:val="24"/>
            <w:szCs w:val="24"/>
            <w:u w:val="none"/>
            <w:shd w:val="clear" w:color="auto" w:fill="FAFAFA"/>
          </w:rPr>
          <w:t xml:space="preserve">Governing Body </w:t>
        </w:r>
        <w:proofErr w:type="spellStart"/>
        <w:r w:rsidRPr="00FC6E2E">
          <w:rPr>
            <w:rStyle w:val="Hyperlink"/>
            <w:rFonts w:ascii="Arial" w:hAnsi="Arial" w:cs="Arial"/>
            <w:i/>
            <w:iCs/>
            <w:color w:val="auto"/>
            <w:sz w:val="24"/>
            <w:szCs w:val="24"/>
            <w:u w:val="none"/>
            <w:shd w:val="clear" w:color="auto" w:fill="FAFAFA"/>
          </w:rPr>
          <w:t>Hoerskool</w:t>
        </w:r>
        <w:proofErr w:type="spellEnd"/>
        <w:r w:rsidRPr="00FC6E2E">
          <w:rPr>
            <w:rStyle w:val="Hyperlink"/>
            <w:rFonts w:ascii="Arial" w:hAnsi="Arial" w:cs="Arial"/>
            <w:i/>
            <w:iCs/>
            <w:color w:val="auto"/>
            <w:sz w:val="24"/>
            <w:szCs w:val="24"/>
            <w:u w:val="none"/>
            <w:shd w:val="clear" w:color="auto" w:fill="FAFAFA"/>
          </w:rPr>
          <w:t xml:space="preserve"> </w:t>
        </w:r>
        <w:proofErr w:type="spellStart"/>
        <w:r w:rsidRPr="00FC6E2E">
          <w:rPr>
            <w:rStyle w:val="Hyperlink"/>
            <w:rFonts w:ascii="Arial" w:hAnsi="Arial" w:cs="Arial"/>
            <w:i/>
            <w:iCs/>
            <w:color w:val="auto"/>
            <w:sz w:val="24"/>
            <w:szCs w:val="24"/>
            <w:u w:val="none"/>
            <w:shd w:val="clear" w:color="auto" w:fill="FAFAFA"/>
          </w:rPr>
          <w:t>Overvaal</w:t>
        </w:r>
        <w:proofErr w:type="spellEnd"/>
        <w:r w:rsidRPr="00FC6E2E">
          <w:rPr>
            <w:rStyle w:val="Hyperlink"/>
            <w:rFonts w:ascii="Arial" w:hAnsi="Arial" w:cs="Arial"/>
            <w:i/>
            <w:iCs/>
            <w:color w:val="auto"/>
            <w:sz w:val="24"/>
            <w:szCs w:val="24"/>
            <w:u w:val="none"/>
            <w:shd w:val="clear" w:color="auto" w:fill="FAFAFA"/>
          </w:rPr>
          <w:t xml:space="preserve"> v Head of Department of Education (86367 2017) [2018] ZAGPPHC 1 (15 January 2018)</w:t>
        </w:r>
      </w:hyperlink>
    </w:p>
    <w:p w14:paraId="2A503AB9" w14:textId="77777777" w:rsidR="00833C29" w:rsidRPr="00FC6E2E" w:rsidRDefault="00833C29" w:rsidP="00833C29">
      <w:pPr>
        <w:pStyle w:val="ListParagraph"/>
        <w:spacing w:after="160" w:line="360" w:lineRule="auto"/>
        <w:rPr>
          <w:rStyle w:val="Hyperlink"/>
          <w:rFonts w:ascii="Arial" w:hAnsi="Arial" w:cs="Arial"/>
          <w:i/>
          <w:iCs/>
          <w:color w:val="auto"/>
          <w:sz w:val="24"/>
          <w:szCs w:val="24"/>
        </w:rPr>
      </w:pPr>
    </w:p>
    <w:p w14:paraId="044C6F90" w14:textId="06FC0146" w:rsidR="0037719B" w:rsidRPr="00FC6E2E" w:rsidRDefault="00833C29" w:rsidP="00FD1AB9">
      <w:pPr>
        <w:spacing w:line="360" w:lineRule="auto"/>
        <w:rPr>
          <w:rFonts w:cs="Arial"/>
          <w:lang w:val="en-US"/>
        </w:rPr>
      </w:pPr>
      <w:r w:rsidRPr="00FC6E2E">
        <w:rPr>
          <w:rFonts w:cs="Arial"/>
        </w:rPr>
        <w:t>HOD and the MEC acted in conflict with the constitutional principle of legality by demanding admission of 55 English learners to Afrikaans school. Ordered that language, school capacity and learner’s residence should be taken in consideration.</w:t>
      </w:r>
    </w:p>
    <w:p w14:paraId="027A8070" w14:textId="77777777" w:rsidR="00B535E7" w:rsidRPr="00FC6E2E" w:rsidRDefault="00B535E7" w:rsidP="00B535E7">
      <w:pPr>
        <w:spacing w:line="360" w:lineRule="auto"/>
        <w:jc w:val="both"/>
        <w:rPr>
          <w:lang w:val="en-ZA"/>
        </w:rPr>
      </w:pPr>
    </w:p>
    <w:p w14:paraId="309DF831"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Governing Body of Mikro Primary School and Another v Western Cape Minister of Education and Others (332/05) [2005] ZAWCHC 14; 2005 (3) SA 504 (C) [2005] 2 All SA 37 (C) </w:t>
      </w:r>
    </w:p>
    <w:p w14:paraId="37474FCA" w14:textId="77777777" w:rsidR="00B535E7" w:rsidRPr="00FC6E2E" w:rsidRDefault="00B535E7" w:rsidP="00B535E7">
      <w:pPr>
        <w:spacing w:line="360" w:lineRule="auto"/>
        <w:jc w:val="both"/>
        <w:rPr>
          <w:i/>
          <w:iCs/>
          <w:lang w:val="en-ZA"/>
        </w:rPr>
      </w:pPr>
    </w:p>
    <w:p w14:paraId="45CCB6A6" w14:textId="09B326B8" w:rsidR="00B535E7" w:rsidRPr="00FC6E2E" w:rsidRDefault="00B535E7" w:rsidP="00B535E7">
      <w:pPr>
        <w:spacing w:line="360" w:lineRule="auto"/>
        <w:jc w:val="both"/>
        <w:rPr>
          <w:lang w:val="en-ZA"/>
        </w:rPr>
      </w:pPr>
      <w:r w:rsidRPr="00FC6E2E">
        <w:rPr>
          <w:lang w:val="en-ZA"/>
        </w:rPr>
        <w:t>Determination of language policy – Department has no power to determine such policy - Unlawful administrative action by HOD – Direction to principal to admit certain pupils to the second applicant, and to have them taught in the medium of English, is set aside.</w:t>
      </w:r>
    </w:p>
    <w:p w14:paraId="38E11751" w14:textId="77777777" w:rsidR="00EF0398" w:rsidRPr="00FC6E2E" w:rsidRDefault="00EF0398" w:rsidP="00B535E7">
      <w:pPr>
        <w:spacing w:line="360" w:lineRule="auto"/>
        <w:jc w:val="both"/>
        <w:rPr>
          <w:lang w:val="en-ZA"/>
        </w:rPr>
      </w:pPr>
    </w:p>
    <w:p w14:paraId="5987D5F8"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Head of Department: Mpumalanga Department of Education and another v </w:t>
      </w:r>
      <w:proofErr w:type="spellStart"/>
      <w:r w:rsidRPr="00FC6E2E">
        <w:rPr>
          <w:i/>
          <w:iCs/>
          <w:lang w:val="en-ZA"/>
        </w:rPr>
        <w:t>Hoërskool</w:t>
      </w:r>
      <w:proofErr w:type="spellEnd"/>
      <w:r w:rsidRPr="00FC6E2E">
        <w:rPr>
          <w:i/>
          <w:iCs/>
          <w:lang w:val="en-ZA"/>
        </w:rPr>
        <w:t xml:space="preserve"> Ermelo and others 40/09 [2009] ZACC 32 </w:t>
      </w:r>
    </w:p>
    <w:p w14:paraId="4B2878DD" w14:textId="77777777" w:rsidR="00B535E7" w:rsidRPr="00FC6E2E" w:rsidRDefault="00B535E7" w:rsidP="00B535E7">
      <w:pPr>
        <w:spacing w:line="360" w:lineRule="auto"/>
        <w:jc w:val="both"/>
        <w:rPr>
          <w:i/>
          <w:iCs/>
          <w:lang w:val="en-ZA"/>
        </w:rPr>
      </w:pPr>
    </w:p>
    <w:p w14:paraId="56DB5B7C" w14:textId="63C50213" w:rsidR="00032771" w:rsidRDefault="00B535E7" w:rsidP="00B535E7">
      <w:pPr>
        <w:spacing w:line="360" w:lineRule="auto"/>
        <w:jc w:val="both"/>
        <w:rPr>
          <w:lang w:val="en-ZA"/>
        </w:rPr>
      </w:pPr>
      <w:r w:rsidRPr="00FC6E2E">
        <w:rPr>
          <w:lang w:val="en-ZA"/>
        </w:rPr>
        <w:t>Language - HOD withdrew the powers of the SGB to determine the language policy of the school and adopted a new language policy - HOD acted unlawfully and in breach of the constitutional principle of legality - Decision set aside.</w:t>
      </w:r>
    </w:p>
    <w:p w14:paraId="29DB7930" w14:textId="77777777" w:rsidR="00032771" w:rsidRPr="00FC6E2E" w:rsidRDefault="00032771" w:rsidP="00B535E7">
      <w:pPr>
        <w:spacing w:line="360" w:lineRule="auto"/>
        <w:jc w:val="both"/>
        <w:rPr>
          <w:lang w:val="en-ZA"/>
        </w:rPr>
      </w:pPr>
    </w:p>
    <w:p w14:paraId="398B4671" w14:textId="77777777" w:rsidR="00B535E7" w:rsidRPr="00FC6E2E" w:rsidRDefault="00B535E7" w:rsidP="00B535E7">
      <w:pPr>
        <w:spacing w:line="360" w:lineRule="auto"/>
        <w:jc w:val="both"/>
        <w:rPr>
          <w:lang w:val="en-ZA"/>
        </w:rPr>
      </w:pPr>
    </w:p>
    <w:p w14:paraId="2F1A4235" w14:textId="77777777" w:rsidR="00B535E7" w:rsidRPr="00881ADB" w:rsidRDefault="00B535E7" w:rsidP="0090351C">
      <w:pPr>
        <w:numPr>
          <w:ilvl w:val="0"/>
          <w:numId w:val="28"/>
        </w:numPr>
        <w:spacing w:line="360" w:lineRule="auto"/>
        <w:jc w:val="both"/>
        <w:rPr>
          <w:i/>
          <w:iCs/>
          <w:lang w:val="nl-NL"/>
        </w:rPr>
      </w:pPr>
      <w:r w:rsidRPr="00881ADB">
        <w:rPr>
          <w:i/>
          <w:iCs/>
          <w:lang w:val="nl-NL"/>
        </w:rPr>
        <w:t>Hoërskool Hoopstad en `n ander v Departementshoof: Departement van Onderwys, Provinsie Vrystaat (1608) [2009] ZAFB</w:t>
      </w:r>
    </w:p>
    <w:p w14:paraId="1D6AA6F9" w14:textId="77777777" w:rsidR="00B535E7" w:rsidRPr="00881ADB" w:rsidRDefault="00B535E7" w:rsidP="00B535E7">
      <w:pPr>
        <w:spacing w:line="360" w:lineRule="auto"/>
        <w:jc w:val="both"/>
        <w:rPr>
          <w:i/>
          <w:iCs/>
          <w:lang w:val="nl-NL"/>
        </w:rPr>
      </w:pPr>
    </w:p>
    <w:p w14:paraId="1F946F62" w14:textId="02E9E071" w:rsidR="00B535E7" w:rsidRPr="00FC6E2E" w:rsidRDefault="00B535E7" w:rsidP="00B535E7">
      <w:pPr>
        <w:spacing w:line="360" w:lineRule="auto"/>
        <w:jc w:val="both"/>
        <w:rPr>
          <w:lang w:val="en-ZA"/>
        </w:rPr>
      </w:pPr>
      <w:r w:rsidRPr="00FC6E2E">
        <w:rPr>
          <w:lang w:val="en-ZA"/>
        </w:rPr>
        <w:t xml:space="preserve">Admission- and language policy – Unlawful interference - District-Director instructed principal to ignore school’s admission, language and hostel policy and to admit </w:t>
      </w:r>
      <w:proofErr w:type="gramStart"/>
      <w:r w:rsidRPr="00FC6E2E">
        <w:rPr>
          <w:lang w:val="en-ZA"/>
        </w:rPr>
        <w:t>learners</w:t>
      </w:r>
      <w:proofErr w:type="gramEnd"/>
      <w:r w:rsidRPr="00FC6E2E">
        <w:rPr>
          <w:lang w:val="en-ZA"/>
        </w:rPr>
        <w:t xml:space="preserve"> contrary to policies - matter settled and court orders interdicting interference by </w:t>
      </w:r>
      <w:proofErr w:type="spellStart"/>
      <w:r w:rsidRPr="00FC6E2E">
        <w:rPr>
          <w:lang w:val="en-ZA"/>
        </w:rPr>
        <w:t>HoD</w:t>
      </w:r>
      <w:proofErr w:type="spellEnd"/>
      <w:r w:rsidRPr="00FC6E2E">
        <w:rPr>
          <w:lang w:val="en-ZA"/>
        </w:rPr>
        <w:t xml:space="preserve"> and District-Director obtained by consent.</w:t>
      </w:r>
    </w:p>
    <w:p w14:paraId="61540842" w14:textId="3A336B43" w:rsidR="00FD1AB9" w:rsidRDefault="00FD1AB9" w:rsidP="00B535E7">
      <w:pPr>
        <w:spacing w:line="360" w:lineRule="auto"/>
        <w:jc w:val="both"/>
        <w:rPr>
          <w:lang w:val="en-ZA"/>
        </w:rPr>
      </w:pPr>
    </w:p>
    <w:p w14:paraId="61A6B384" w14:textId="15C0B89C" w:rsidR="00FC5F48" w:rsidRPr="00FC5F48" w:rsidRDefault="00FC5F48" w:rsidP="00FC5F48">
      <w:pPr>
        <w:pStyle w:val="ListParagraph"/>
        <w:numPr>
          <w:ilvl w:val="0"/>
          <w:numId w:val="38"/>
        </w:numPr>
        <w:spacing w:line="360" w:lineRule="auto"/>
        <w:jc w:val="both"/>
        <w:rPr>
          <w:sz w:val="24"/>
          <w:szCs w:val="24"/>
          <w:lang w:val="en-ZA"/>
        </w:rPr>
      </w:pPr>
      <w:r w:rsidRPr="00FC5F48">
        <w:rPr>
          <w:rFonts w:ascii="Arial" w:hAnsi="Arial" w:cs="Arial"/>
          <w:i/>
          <w:iCs/>
          <w:sz w:val="24"/>
          <w:szCs w:val="24"/>
          <w:lang w:val="en-ZA"/>
        </w:rPr>
        <w:t xml:space="preserve">J </w:t>
      </w:r>
      <w:proofErr w:type="spellStart"/>
      <w:r w:rsidRPr="00FC5F48">
        <w:rPr>
          <w:rFonts w:ascii="Arial" w:hAnsi="Arial" w:cs="Arial"/>
          <w:i/>
          <w:iCs/>
          <w:sz w:val="24"/>
          <w:szCs w:val="24"/>
          <w:lang w:val="en-ZA"/>
        </w:rPr>
        <w:t>Maliula</w:t>
      </w:r>
      <w:proofErr w:type="spellEnd"/>
      <w:r w:rsidRPr="00FC5F48">
        <w:rPr>
          <w:rFonts w:ascii="Arial" w:hAnsi="Arial" w:cs="Arial"/>
          <w:i/>
          <w:iCs/>
          <w:sz w:val="24"/>
          <w:szCs w:val="24"/>
          <w:lang w:val="en-ZA"/>
        </w:rPr>
        <w:t xml:space="preserve"> v Limpopo Department of Education and School Governing Body of Laerskool </w:t>
      </w:r>
      <w:proofErr w:type="spellStart"/>
      <w:r w:rsidRPr="00FC5F48">
        <w:rPr>
          <w:rFonts w:ascii="Arial" w:hAnsi="Arial" w:cs="Arial"/>
          <w:i/>
          <w:iCs/>
          <w:sz w:val="24"/>
          <w:szCs w:val="24"/>
          <w:lang w:val="en-ZA"/>
        </w:rPr>
        <w:t>Eenheid</w:t>
      </w:r>
      <w:proofErr w:type="spellEnd"/>
      <w:r w:rsidRPr="00FC5F48">
        <w:rPr>
          <w:sz w:val="24"/>
          <w:szCs w:val="24"/>
          <w:lang w:val="en-ZA"/>
        </w:rPr>
        <w:t xml:space="preserve"> (Equality Court – EQ02/2021)</w:t>
      </w:r>
    </w:p>
    <w:p w14:paraId="22E39D45" w14:textId="77777777" w:rsidR="00FC5F48" w:rsidRPr="00FC5F48" w:rsidRDefault="00FC5F48" w:rsidP="00FC5F48">
      <w:pPr>
        <w:spacing w:line="360" w:lineRule="auto"/>
        <w:jc w:val="both"/>
        <w:rPr>
          <w:lang w:val="en-ZA"/>
        </w:rPr>
      </w:pPr>
      <w:r w:rsidRPr="00FC5F48">
        <w:rPr>
          <w:lang w:val="en-ZA"/>
        </w:rPr>
        <w:t xml:space="preserve">Mr. Mailula approached the Equality Court on behalf of his minor son, who is enrolled at </w:t>
      </w:r>
      <w:proofErr w:type="spellStart"/>
      <w:r w:rsidRPr="00FC5F48">
        <w:rPr>
          <w:lang w:val="en-ZA"/>
        </w:rPr>
        <w:t>Eenheid</w:t>
      </w:r>
      <w:proofErr w:type="spellEnd"/>
      <w:r w:rsidRPr="00FC5F48">
        <w:rPr>
          <w:lang w:val="en-ZA"/>
        </w:rPr>
        <w:t xml:space="preserve"> Laerskool. He approached the court on the premise that the school and the Provincial Department failed to choose Sepedi as a curriculum choice in 2022 and had not allocated resources for the language at the school. Mr. Mailula was a member of the SGB in 2022. </w:t>
      </w:r>
    </w:p>
    <w:p w14:paraId="111524C7" w14:textId="77777777" w:rsidR="00FC5F48" w:rsidRPr="00FC5F48" w:rsidRDefault="00FC5F48" w:rsidP="00FC5F48">
      <w:pPr>
        <w:spacing w:line="360" w:lineRule="auto"/>
        <w:jc w:val="both"/>
        <w:rPr>
          <w:lang w:val="en-ZA"/>
        </w:rPr>
      </w:pPr>
    </w:p>
    <w:p w14:paraId="7330AF6C" w14:textId="77777777" w:rsidR="00FC5F48" w:rsidRPr="00FC5F48" w:rsidRDefault="00FC5F48" w:rsidP="00FC5F48">
      <w:pPr>
        <w:spacing w:line="360" w:lineRule="auto"/>
        <w:jc w:val="both"/>
        <w:rPr>
          <w:lang w:val="en-ZA"/>
        </w:rPr>
      </w:pPr>
      <w:r w:rsidRPr="00FC5F48">
        <w:rPr>
          <w:lang w:val="en-ZA"/>
        </w:rPr>
        <w:t xml:space="preserve">Mr. Mailula argued that the school and PED </w:t>
      </w:r>
      <w:proofErr w:type="gramStart"/>
      <w:r w:rsidRPr="00FC5F48">
        <w:rPr>
          <w:lang w:val="en-ZA"/>
        </w:rPr>
        <w:t>is</w:t>
      </w:r>
      <w:proofErr w:type="gramEnd"/>
      <w:r w:rsidRPr="00FC5F48">
        <w:rPr>
          <w:lang w:val="en-ZA"/>
        </w:rPr>
        <w:t xml:space="preserve"> unfairly discriminating against the Sepedi language. Furthermore, that he has suffered indignity and unfair discrimination by the SGB and PED and that they are denying his child the right to be taught in his own language even though it is practically possible. </w:t>
      </w:r>
    </w:p>
    <w:p w14:paraId="2DC6A6DD" w14:textId="77777777" w:rsidR="00FC5F48" w:rsidRPr="00FC5F48" w:rsidRDefault="00FC5F48" w:rsidP="00FC5F48">
      <w:pPr>
        <w:spacing w:line="360" w:lineRule="auto"/>
        <w:jc w:val="both"/>
        <w:rPr>
          <w:lang w:val="en-ZA"/>
        </w:rPr>
      </w:pPr>
    </w:p>
    <w:p w14:paraId="38FC4407" w14:textId="77777777" w:rsidR="00FC5F48" w:rsidRPr="00FC5F48" w:rsidRDefault="00FC5F48" w:rsidP="00FC5F48">
      <w:pPr>
        <w:spacing w:line="360" w:lineRule="auto"/>
        <w:jc w:val="both"/>
        <w:rPr>
          <w:lang w:val="en-ZA"/>
        </w:rPr>
      </w:pPr>
      <w:r w:rsidRPr="00FC5F48">
        <w:rPr>
          <w:lang w:val="en-ZA"/>
        </w:rPr>
        <w:lastRenderedPageBreak/>
        <w:t>The SGB and the PED argued that Mr. Mailula ought to have exhausted all internal remedies before approaching the court. They also argued that he did not attend consultative meetings or submitted written representations in this regard. The SGB and PED did have meetings with parents about the possible introduction of Sepedi, but the meeting voted against it. They submit that this meeting was an administrative action and ought to be reviewed in terms of the Promotion of Administrative Justice Act (PAJA).</w:t>
      </w:r>
    </w:p>
    <w:p w14:paraId="40CA8EEB" w14:textId="77777777" w:rsidR="00FC5F48" w:rsidRPr="00FC5F48" w:rsidRDefault="00FC5F48" w:rsidP="00FC5F48">
      <w:pPr>
        <w:spacing w:line="360" w:lineRule="auto"/>
        <w:jc w:val="both"/>
        <w:rPr>
          <w:lang w:val="en-ZA"/>
        </w:rPr>
      </w:pPr>
    </w:p>
    <w:p w14:paraId="35D9A710" w14:textId="77777777" w:rsidR="00FC5F48" w:rsidRPr="00FC5F48" w:rsidRDefault="00FC5F48" w:rsidP="00FC5F48">
      <w:pPr>
        <w:spacing w:line="360" w:lineRule="auto"/>
        <w:jc w:val="both"/>
        <w:rPr>
          <w:lang w:val="en-ZA"/>
        </w:rPr>
      </w:pPr>
      <w:r w:rsidRPr="00FC5F48">
        <w:rPr>
          <w:lang w:val="en-ZA"/>
        </w:rPr>
        <w:t>Mr. Mailula held that the SGB and PED didn’t specify which internal remedies weren’t exhausted and that the meeting was held after he filed the application at the court.</w:t>
      </w:r>
    </w:p>
    <w:p w14:paraId="79EAD48B" w14:textId="77777777" w:rsidR="00FC5F48" w:rsidRPr="00FC5F48" w:rsidRDefault="00FC5F48" w:rsidP="00FC5F48">
      <w:pPr>
        <w:spacing w:line="360" w:lineRule="auto"/>
        <w:jc w:val="both"/>
        <w:rPr>
          <w:lang w:val="en-ZA"/>
        </w:rPr>
      </w:pPr>
    </w:p>
    <w:p w14:paraId="40E8E07E" w14:textId="77777777" w:rsidR="00FC5F48" w:rsidRPr="00FC5F48" w:rsidRDefault="00FC5F48" w:rsidP="00FC5F48">
      <w:pPr>
        <w:spacing w:line="360" w:lineRule="auto"/>
        <w:jc w:val="both"/>
        <w:rPr>
          <w:lang w:val="en-ZA"/>
        </w:rPr>
      </w:pPr>
      <w:r w:rsidRPr="00FC5F48">
        <w:rPr>
          <w:lang w:val="en-ZA"/>
        </w:rPr>
        <w:t xml:space="preserve">In sum, the Equality Court had to determine whether the decision was indeed an “administrative decision” and, if it was, whether the Application had exhausted all internal remedies. </w:t>
      </w:r>
    </w:p>
    <w:p w14:paraId="40F90F53" w14:textId="77777777" w:rsidR="00FC5F48" w:rsidRPr="00FC5F48" w:rsidRDefault="00FC5F48" w:rsidP="00FC5F48">
      <w:pPr>
        <w:spacing w:line="360" w:lineRule="auto"/>
        <w:jc w:val="both"/>
        <w:rPr>
          <w:lang w:val="en-ZA"/>
        </w:rPr>
      </w:pPr>
    </w:p>
    <w:p w14:paraId="2DCDBCEB" w14:textId="77777777" w:rsidR="00FC5F48" w:rsidRPr="00FC5F48" w:rsidRDefault="00FC5F48" w:rsidP="00FC5F48">
      <w:pPr>
        <w:spacing w:line="360" w:lineRule="auto"/>
        <w:jc w:val="both"/>
        <w:rPr>
          <w:lang w:val="en-ZA"/>
        </w:rPr>
      </w:pPr>
      <w:r w:rsidRPr="00FC5F48">
        <w:rPr>
          <w:lang w:val="en-ZA"/>
        </w:rPr>
        <w:t xml:space="preserve">The court referred to Minister of Education for the Western Cape and another v </w:t>
      </w:r>
      <w:proofErr w:type="spellStart"/>
      <w:r w:rsidRPr="00FC5F48">
        <w:rPr>
          <w:lang w:val="en-ZA"/>
        </w:rPr>
        <w:t>Beauvallon</w:t>
      </w:r>
      <w:proofErr w:type="spellEnd"/>
      <w:r w:rsidRPr="00FC5F48">
        <w:rPr>
          <w:lang w:val="en-ZA"/>
        </w:rPr>
        <w:t xml:space="preserve"> Secondary School and others [2015] JOL 32768 (SCA) wherein it was determined that the implementation of policy is generally regarded as being administrative in nature. Also, where affected parties are given an opportunity to respond before a decision is taken, it is also usually administrative in nature. </w:t>
      </w:r>
    </w:p>
    <w:p w14:paraId="48D54E13" w14:textId="77777777" w:rsidR="00FC5F48" w:rsidRPr="00FC5F48" w:rsidRDefault="00FC5F48" w:rsidP="00FC5F48">
      <w:pPr>
        <w:spacing w:line="360" w:lineRule="auto"/>
        <w:jc w:val="both"/>
        <w:rPr>
          <w:lang w:val="en-ZA"/>
        </w:rPr>
      </w:pPr>
    </w:p>
    <w:p w14:paraId="3A210C6A" w14:textId="77777777" w:rsidR="00FC5F48" w:rsidRPr="00FC5F48" w:rsidRDefault="00FC5F48" w:rsidP="00FC5F48">
      <w:pPr>
        <w:spacing w:line="360" w:lineRule="auto"/>
        <w:jc w:val="both"/>
        <w:rPr>
          <w:lang w:val="en-ZA"/>
        </w:rPr>
      </w:pPr>
      <w:r w:rsidRPr="00FC5F48">
        <w:rPr>
          <w:lang w:val="en-ZA"/>
        </w:rPr>
        <w:t xml:space="preserve">Therefore, the process and decision of introduction Sepedi is an administrative decision. But, because the SGB and PED’s decision to vote for or against Sepedi happened after the application was filed, there is no decision to review. </w:t>
      </w:r>
    </w:p>
    <w:p w14:paraId="20E60C5C" w14:textId="77777777" w:rsidR="00FC5F48" w:rsidRPr="00FC5F48" w:rsidRDefault="00FC5F48" w:rsidP="00FC5F48">
      <w:pPr>
        <w:spacing w:line="360" w:lineRule="auto"/>
        <w:jc w:val="both"/>
        <w:rPr>
          <w:lang w:val="en-ZA"/>
        </w:rPr>
      </w:pPr>
    </w:p>
    <w:p w14:paraId="000B49B4" w14:textId="3474F4B2" w:rsidR="00FC5F48" w:rsidRPr="00FC5F48" w:rsidRDefault="00FC5F48" w:rsidP="00FC5F48">
      <w:pPr>
        <w:spacing w:line="360" w:lineRule="auto"/>
        <w:jc w:val="both"/>
        <w:rPr>
          <w:lang w:val="en-ZA"/>
        </w:rPr>
      </w:pPr>
      <w:r w:rsidRPr="00FC5F48">
        <w:rPr>
          <w:lang w:val="en-ZA"/>
        </w:rPr>
        <w:t xml:space="preserve">Mr. Mailula was an SGB member in 2022, and the Equality Court found that he should have adhered to the mediation mechanism in the SGBs Code of Conduct. Furthermore, the Norms and Standards for Language Policy in Public Schools (Government Gazette No. 18546) (the Language Policy) makes provision for an appeal mechanism to the MEC. </w:t>
      </w:r>
      <w:r w:rsidRPr="00FC5F48">
        <w:rPr>
          <w:lang w:val="en-ZA"/>
        </w:rPr>
        <w:lastRenderedPageBreak/>
        <w:t xml:space="preserve">Mr. </w:t>
      </w:r>
      <w:proofErr w:type="spellStart"/>
      <w:r w:rsidRPr="00FC5F48">
        <w:rPr>
          <w:lang w:val="en-ZA"/>
        </w:rPr>
        <w:t>Mailulal</w:t>
      </w:r>
      <w:proofErr w:type="spellEnd"/>
      <w:r w:rsidRPr="00FC5F48">
        <w:rPr>
          <w:lang w:val="en-ZA"/>
        </w:rPr>
        <w:t xml:space="preserve"> also failed to appeal the language decision in terms of the Language Policy.  Instead, he wrote letters to the incorrect officials within the Department and not as prescribed in the Language Policy. Subsequently, the court found that Mr. Mailula failed to exhaust internal remedies and the case was dismissed.</w:t>
      </w:r>
    </w:p>
    <w:p w14:paraId="32FD4B02" w14:textId="77777777" w:rsidR="00FC5F48" w:rsidRPr="00FC6E2E" w:rsidRDefault="00FC5F48" w:rsidP="00B535E7">
      <w:pPr>
        <w:spacing w:line="360" w:lineRule="auto"/>
        <w:jc w:val="both"/>
        <w:rPr>
          <w:lang w:val="en-ZA"/>
        </w:rPr>
      </w:pPr>
    </w:p>
    <w:p w14:paraId="07CEC01D" w14:textId="77777777" w:rsidR="00FD1AB9" w:rsidRPr="00FC6E2E" w:rsidRDefault="00FD1AB9" w:rsidP="00FD1AB9">
      <w:pPr>
        <w:numPr>
          <w:ilvl w:val="0"/>
          <w:numId w:val="28"/>
        </w:numPr>
        <w:spacing w:line="360" w:lineRule="auto"/>
        <w:jc w:val="both"/>
        <w:rPr>
          <w:i/>
          <w:iCs/>
          <w:lang w:val="en-ZA"/>
        </w:rPr>
      </w:pPr>
      <w:r w:rsidRPr="00FC6E2E">
        <w:rPr>
          <w:i/>
          <w:iCs/>
          <w:lang w:val="en-ZA"/>
        </w:rPr>
        <w:t>Member of the Executive Council, Eastern Cape Province and Others v Queenstown Girls High School (1041/07) [2007] ZAECHC</w:t>
      </w:r>
    </w:p>
    <w:p w14:paraId="21ACD322" w14:textId="77777777" w:rsidR="00FD1AB9" w:rsidRPr="00FC6E2E" w:rsidRDefault="00FD1AB9" w:rsidP="00FD1AB9">
      <w:pPr>
        <w:spacing w:line="360" w:lineRule="auto"/>
        <w:jc w:val="both"/>
        <w:rPr>
          <w:i/>
          <w:iCs/>
          <w:lang w:val="en-ZA"/>
        </w:rPr>
      </w:pPr>
    </w:p>
    <w:p w14:paraId="7E2C7479" w14:textId="77777777" w:rsidR="00FD1AB9" w:rsidRPr="00FC6E2E" w:rsidRDefault="00FD1AB9" w:rsidP="00FD1AB9">
      <w:pPr>
        <w:spacing w:line="360" w:lineRule="auto"/>
        <w:jc w:val="both"/>
        <w:rPr>
          <w:lang w:val="en-ZA"/>
        </w:rPr>
      </w:pPr>
      <w:r w:rsidRPr="00FC6E2E">
        <w:rPr>
          <w:lang w:val="en-ZA"/>
        </w:rPr>
        <w:t xml:space="preserve">Lawfulness of admission policy </w:t>
      </w:r>
      <w:r w:rsidRPr="00FC6E2E">
        <w:rPr>
          <w:b/>
          <w:bCs/>
          <w:lang w:val="en-ZA"/>
        </w:rPr>
        <w:t xml:space="preserve">- </w:t>
      </w:r>
      <w:r w:rsidRPr="00FC6E2E">
        <w:rPr>
          <w:lang w:val="en-ZA"/>
        </w:rPr>
        <w:t xml:space="preserve">Disclosure of past conduct of a prospective learner – policy lawful – Not the responsibility of other officials in the department to second guess principal’s decision. </w:t>
      </w:r>
    </w:p>
    <w:p w14:paraId="406BEF79" w14:textId="77777777" w:rsidR="00FD1AB9" w:rsidRPr="00FC6E2E" w:rsidRDefault="00FD1AB9" w:rsidP="00B535E7">
      <w:pPr>
        <w:spacing w:line="360" w:lineRule="auto"/>
        <w:jc w:val="both"/>
        <w:rPr>
          <w:lang w:val="en-ZA"/>
        </w:rPr>
      </w:pPr>
    </w:p>
    <w:p w14:paraId="1C81BCAC" w14:textId="77777777" w:rsidR="00B535E7" w:rsidRPr="00FC6E2E" w:rsidRDefault="00B535E7" w:rsidP="00B535E7">
      <w:pPr>
        <w:spacing w:line="360" w:lineRule="auto"/>
        <w:jc w:val="both"/>
        <w:rPr>
          <w:lang w:val="en-ZA"/>
        </w:rPr>
      </w:pPr>
    </w:p>
    <w:p w14:paraId="0BA48A68" w14:textId="3955BDE5" w:rsidR="00EF0398" w:rsidRPr="00FC6E2E" w:rsidRDefault="00EF0398" w:rsidP="0090351C">
      <w:pPr>
        <w:numPr>
          <w:ilvl w:val="0"/>
          <w:numId w:val="28"/>
        </w:numPr>
        <w:spacing w:line="360" w:lineRule="auto"/>
        <w:jc w:val="both"/>
        <w:rPr>
          <w:i/>
          <w:iCs/>
          <w:lang w:val="en-ZA"/>
        </w:rPr>
      </w:pPr>
      <w:r w:rsidRPr="00FC6E2E">
        <w:rPr>
          <w:i/>
          <w:iCs/>
          <w:lang w:val="en-ZA"/>
        </w:rPr>
        <w:t>Milnerton High School and Others v The Minister of Education and Kamil Y</w:t>
      </w:r>
      <w:r w:rsidR="00423C34" w:rsidRPr="00FC6E2E">
        <w:rPr>
          <w:i/>
          <w:iCs/>
          <w:lang w:val="en-ZA"/>
        </w:rPr>
        <w:t>u</w:t>
      </w:r>
      <w:r w:rsidRPr="00FC6E2E">
        <w:rPr>
          <w:i/>
          <w:iCs/>
          <w:lang w:val="en-ZA"/>
        </w:rPr>
        <w:t xml:space="preserve">nus N.O. [2020] HCSA CT 16385 </w:t>
      </w:r>
    </w:p>
    <w:p w14:paraId="5A82A040" w14:textId="13D37123" w:rsidR="00EF0398" w:rsidRPr="00FC6E2E" w:rsidRDefault="00EF0398" w:rsidP="00EF0398">
      <w:pPr>
        <w:spacing w:line="360" w:lineRule="auto"/>
        <w:jc w:val="both"/>
        <w:rPr>
          <w:i/>
          <w:iCs/>
          <w:lang w:val="en-ZA"/>
        </w:rPr>
      </w:pPr>
    </w:p>
    <w:p w14:paraId="31A8093B" w14:textId="303339FC" w:rsidR="00EF0398" w:rsidRPr="00FC6E2E" w:rsidRDefault="00EF0398" w:rsidP="00EF0398">
      <w:pPr>
        <w:spacing w:line="360" w:lineRule="auto"/>
        <w:jc w:val="both"/>
        <w:rPr>
          <w:lang w:val="en-ZA"/>
        </w:rPr>
      </w:pPr>
      <w:r w:rsidRPr="00FC6E2E">
        <w:rPr>
          <w:lang w:val="en-ZA"/>
        </w:rPr>
        <w:t xml:space="preserve">Refusal to admit learner – </w:t>
      </w:r>
      <w:r w:rsidR="00423C34" w:rsidRPr="00FC6E2E">
        <w:rPr>
          <w:lang w:val="en-ZA"/>
        </w:rPr>
        <w:t>A</w:t>
      </w:r>
      <w:r w:rsidRPr="00FC6E2E">
        <w:rPr>
          <w:lang w:val="en-ZA"/>
        </w:rPr>
        <w:t xml:space="preserve">dmission criteria based on sporting and academic achievements, then residential proximity. </w:t>
      </w:r>
      <w:r w:rsidR="00423C34" w:rsidRPr="00FC6E2E">
        <w:rPr>
          <w:lang w:val="en-ZA"/>
        </w:rPr>
        <w:t>School unfairly discriminated against applicant by admitting other learners not residing in communit</w:t>
      </w:r>
      <w:r w:rsidR="009F22AD" w:rsidRPr="00FC6E2E">
        <w:rPr>
          <w:lang w:val="en-ZA"/>
        </w:rPr>
        <w:t>y while applicant resides close to the school</w:t>
      </w:r>
      <w:r w:rsidR="00423C34" w:rsidRPr="00FC6E2E">
        <w:rPr>
          <w:lang w:val="en-ZA"/>
        </w:rPr>
        <w:t>. School ordered to admit applicant.</w:t>
      </w:r>
    </w:p>
    <w:p w14:paraId="69287ABA" w14:textId="77777777" w:rsidR="00EF0398" w:rsidRPr="00FC6E2E" w:rsidRDefault="00EF0398" w:rsidP="00EF0398">
      <w:pPr>
        <w:spacing w:line="360" w:lineRule="auto"/>
        <w:jc w:val="both"/>
        <w:rPr>
          <w:i/>
          <w:iCs/>
          <w:lang w:val="en-ZA"/>
        </w:rPr>
      </w:pPr>
    </w:p>
    <w:p w14:paraId="382FE38F" w14:textId="65F5394F" w:rsidR="00B535E7" w:rsidRPr="00FC6E2E" w:rsidRDefault="00B535E7" w:rsidP="0090351C">
      <w:pPr>
        <w:numPr>
          <w:ilvl w:val="0"/>
          <w:numId w:val="28"/>
        </w:numPr>
        <w:spacing w:line="360" w:lineRule="auto"/>
        <w:jc w:val="both"/>
        <w:rPr>
          <w:i/>
          <w:iCs/>
          <w:lang w:val="en-ZA"/>
        </w:rPr>
      </w:pPr>
      <w:r w:rsidRPr="00FC6E2E">
        <w:rPr>
          <w:i/>
          <w:iCs/>
          <w:lang w:val="en-ZA"/>
        </w:rPr>
        <w:t>Queenstown Girls High School v MEC, Department of Education, Eastern Cape &amp; others 2009 (5) SA 183 (Ck)</w:t>
      </w:r>
    </w:p>
    <w:p w14:paraId="2039ACF5" w14:textId="77777777" w:rsidR="00B535E7" w:rsidRPr="00FC6E2E" w:rsidRDefault="00B535E7" w:rsidP="00B535E7">
      <w:pPr>
        <w:spacing w:line="360" w:lineRule="auto"/>
        <w:jc w:val="both"/>
        <w:rPr>
          <w:b/>
          <w:bCs/>
          <w:i/>
          <w:iCs/>
          <w:lang w:val="en-ZA"/>
        </w:rPr>
      </w:pPr>
    </w:p>
    <w:p w14:paraId="5FACFBD5" w14:textId="79118206" w:rsidR="00B535E7" w:rsidRPr="00FC6E2E" w:rsidRDefault="00B535E7" w:rsidP="00B535E7">
      <w:pPr>
        <w:spacing w:line="360" w:lineRule="auto"/>
        <w:jc w:val="both"/>
        <w:rPr>
          <w:lang w:val="en-ZA"/>
        </w:rPr>
      </w:pPr>
      <w:r w:rsidRPr="00FC6E2E">
        <w:rPr>
          <w:lang w:val="en-ZA"/>
        </w:rPr>
        <w:t>Admission – admission refused by school – Department ordered principal to admit child - Department had no right to countermand principal’s decision - Directive declared unlawful and set aside.</w:t>
      </w:r>
    </w:p>
    <w:p w14:paraId="2FB61B97" w14:textId="0D570F3E" w:rsidR="00530090" w:rsidRPr="00FC6E2E" w:rsidRDefault="00530090" w:rsidP="00B535E7">
      <w:pPr>
        <w:spacing w:line="360" w:lineRule="auto"/>
        <w:jc w:val="both"/>
        <w:rPr>
          <w:lang w:val="en-ZA"/>
        </w:rPr>
      </w:pPr>
    </w:p>
    <w:p w14:paraId="270654D8" w14:textId="1AC967C1" w:rsidR="00235B12" w:rsidRPr="00FC6E2E" w:rsidRDefault="00235B12" w:rsidP="009759A6">
      <w:pPr>
        <w:pStyle w:val="ListParagraph"/>
        <w:numPr>
          <w:ilvl w:val="0"/>
          <w:numId w:val="28"/>
        </w:numPr>
        <w:spacing w:after="160" w:line="360" w:lineRule="auto"/>
        <w:rPr>
          <w:rStyle w:val="Hyperlink"/>
          <w:rFonts w:ascii="Arial" w:hAnsi="Arial" w:cs="Arial"/>
          <w:i/>
          <w:iCs/>
          <w:color w:val="auto"/>
          <w:sz w:val="24"/>
          <w:szCs w:val="24"/>
          <w:u w:val="none"/>
        </w:rPr>
      </w:pPr>
      <w:hyperlink r:id="rId10" w:tgtFrame="_blank" w:history="1">
        <w:r w:rsidRPr="00FC6E2E">
          <w:rPr>
            <w:rStyle w:val="Hyperlink"/>
            <w:rFonts w:ascii="Arial" w:hAnsi="Arial" w:cs="Arial"/>
            <w:i/>
            <w:iCs/>
            <w:color w:val="auto"/>
            <w:sz w:val="24"/>
            <w:szCs w:val="24"/>
            <w:u w:val="none"/>
            <w:shd w:val="clear" w:color="auto" w:fill="FAFAFA"/>
          </w:rPr>
          <w:t>School Governing Body Northern Cape High School v MEC for Education Northern Cape 1981/2015</w:t>
        </w:r>
      </w:hyperlink>
    </w:p>
    <w:p w14:paraId="3B9E2411" w14:textId="77777777" w:rsidR="009759A6" w:rsidRPr="00FC6E2E" w:rsidRDefault="009759A6" w:rsidP="009759A6">
      <w:pPr>
        <w:pStyle w:val="ListParagraph"/>
        <w:spacing w:after="160" w:line="360" w:lineRule="auto"/>
        <w:rPr>
          <w:rStyle w:val="Hyperlink"/>
          <w:rFonts w:ascii="Arial" w:hAnsi="Arial" w:cs="Arial"/>
          <w:i/>
          <w:iCs/>
          <w:color w:val="auto"/>
          <w:sz w:val="24"/>
          <w:szCs w:val="24"/>
        </w:rPr>
      </w:pPr>
    </w:p>
    <w:p w14:paraId="38F1B591" w14:textId="77777777" w:rsidR="00235B12" w:rsidRPr="00FC6E2E" w:rsidRDefault="00235B12" w:rsidP="009759A6">
      <w:pPr>
        <w:spacing w:line="360" w:lineRule="auto"/>
        <w:rPr>
          <w:rFonts w:cs="Arial"/>
        </w:rPr>
      </w:pPr>
      <w:r w:rsidRPr="00FC6E2E">
        <w:rPr>
          <w:rFonts w:cs="Arial"/>
        </w:rPr>
        <w:t xml:space="preserve">Admission of learners – court ordered Department to allow learners to attend school, who’s applications were approved by school principal but then denied by the Department </w:t>
      </w:r>
      <w:proofErr w:type="gramStart"/>
      <w:r w:rsidRPr="00FC6E2E">
        <w:rPr>
          <w:rFonts w:cs="Arial"/>
        </w:rPr>
        <w:t>based on the fact that</w:t>
      </w:r>
      <w:proofErr w:type="gramEnd"/>
      <w:r w:rsidRPr="00FC6E2E">
        <w:rPr>
          <w:rFonts w:cs="Arial"/>
        </w:rPr>
        <w:t xml:space="preserve"> they applied at other schools as well.</w:t>
      </w:r>
    </w:p>
    <w:p w14:paraId="0A460980" w14:textId="77777777" w:rsidR="00B535E7" w:rsidRPr="00FC6E2E" w:rsidRDefault="00B535E7" w:rsidP="00B535E7">
      <w:pPr>
        <w:spacing w:line="360" w:lineRule="auto"/>
        <w:jc w:val="both"/>
        <w:rPr>
          <w:lang w:val="en-ZA"/>
        </w:rPr>
      </w:pPr>
    </w:p>
    <w:p w14:paraId="3BE7354A" w14:textId="77777777" w:rsidR="00B535E7" w:rsidRPr="00FC6E2E" w:rsidRDefault="00B535E7" w:rsidP="0090351C">
      <w:pPr>
        <w:numPr>
          <w:ilvl w:val="0"/>
          <w:numId w:val="28"/>
        </w:numPr>
        <w:spacing w:line="360" w:lineRule="auto"/>
        <w:jc w:val="both"/>
        <w:rPr>
          <w:i/>
          <w:iCs/>
          <w:lang w:val="en-ZA"/>
        </w:rPr>
      </w:pPr>
      <w:proofErr w:type="spellStart"/>
      <w:r w:rsidRPr="00FC6E2E">
        <w:rPr>
          <w:i/>
          <w:iCs/>
          <w:lang w:val="en-ZA"/>
        </w:rPr>
        <w:t>Seodin</w:t>
      </w:r>
      <w:proofErr w:type="spellEnd"/>
      <w:r w:rsidRPr="00FC6E2E">
        <w:rPr>
          <w:i/>
          <w:iCs/>
          <w:lang w:val="en-ZA"/>
        </w:rPr>
        <w:t xml:space="preserve"> Primary School and Others v MEC of Education Northern Cape and Others (2) (77/04/01) [2005] ZANCHC 6; 2006 (4) BCLR 542 (NC); (24 October 2005)</w:t>
      </w:r>
    </w:p>
    <w:p w14:paraId="2FF41DCB" w14:textId="77777777" w:rsidR="00B535E7" w:rsidRPr="00FC6E2E" w:rsidRDefault="00B535E7" w:rsidP="00B535E7">
      <w:pPr>
        <w:spacing w:line="360" w:lineRule="auto"/>
        <w:jc w:val="both"/>
        <w:rPr>
          <w:i/>
          <w:iCs/>
          <w:lang w:val="en-ZA"/>
        </w:rPr>
      </w:pPr>
    </w:p>
    <w:p w14:paraId="4327BA48" w14:textId="3E120C4C" w:rsidR="00B535E7" w:rsidRPr="00FC6E2E" w:rsidRDefault="00B535E7" w:rsidP="00B535E7">
      <w:pPr>
        <w:spacing w:line="360" w:lineRule="auto"/>
        <w:jc w:val="both"/>
        <w:rPr>
          <w:lang w:val="en-ZA"/>
        </w:rPr>
      </w:pPr>
      <w:r w:rsidRPr="00FC6E2E">
        <w:rPr>
          <w:lang w:val="en-ZA"/>
        </w:rPr>
        <w:t>Review application against the decision of MEC that all single-medium Afrikaans Schools in the Kuruman District as well as the Northern Cape Agricultural High School should convert to double-medium Afrikaans-and-English schools - To suggest that only Afrikaans schools are targeted is over-simplistic – Application dismissed.</w:t>
      </w:r>
    </w:p>
    <w:p w14:paraId="556E9BEC" w14:textId="0F607E2F" w:rsidR="009C49A0" w:rsidRPr="00FC6E2E" w:rsidRDefault="009C49A0" w:rsidP="00B535E7">
      <w:pPr>
        <w:spacing w:line="360" w:lineRule="auto"/>
        <w:jc w:val="both"/>
        <w:rPr>
          <w:lang w:val="en-ZA"/>
        </w:rPr>
      </w:pPr>
    </w:p>
    <w:p w14:paraId="03D59590" w14:textId="1F9C09FA" w:rsidR="009C49A0" w:rsidRPr="00FC6E2E" w:rsidRDefault="009C49A0" w:rsidP="00032771">
      <w:pPr>
        <w:pStyle w:val="FSOpskr"/>
      </w:pPr>
      <w:r w:rsidRPr="00FC6E2E">
        <w:t>School fees</w:t>
      </w:r>
    </w:p>
    <w:p w14:paraId="66222536" w14:textId="77777777" w:rsidR="00B535E7" w:rsidRPr="00FC6E2E" w:rsidRDefault="00B535E7" w:rsidP="00B535E7">
      <w:pPr>
        <w:spacing w:line="360" w:lineRule="auto"/>
        <w:jc w:val="both"/>
        <w:rPr>
          <w:b/>
          <w:bCs/>
          <w:lang w:val="en-ZA"/>
        </w:rPr>
      </w:pPr>
    </w:p>
    <w:p w14:paraId="46FA6647"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B, M (Born D </w:t>
      </w:r>
      <w:proofErr w:type="gramStart"/>
      <w:r w:rsidRPr="00FC6E2E">
        <w:rPr>
          <w:i/>
          <w:iCs/>
          <w:lang w:val="en-ZA"/>
        </w:rPr>
        <w:t>P )</w:t>
      </w:r>
      <w:proofErr w:type="gramEnd"/>
      <w:r w:rsidRPr="00FC6E2E">
        <w:rPr>
          <w:i/>
          <w:iCs/>
          <w:lang w:val="en-ZA"/>
        </w:rPr>
        <w:t xml:space="preserve"> v B, NG (2008/25274) [2009] ZAGPJHC 76; 2010 (3) SA 220 (GSJ) (25 August 2009)</w:t>
      </w:r>
    </w:p>
    <w:p w14:paraId="0F328D95" w14:textId="77777777" w:rsidR="00B535E7" w:rsidRPr="00FC6E2E" w:rsidRDefault="00B535E7" w:rsidP="00B535E7">
      <w:pPr>
        <w:spacing w:line="360" w:lineRule="auto"/>
        <w:jc w:val="both"/>
        <w:rPr>
          <w:i/>
          <w:iCs/>
          <w:lang w:val="en-ZA"/>
        </w:rPr>
      </w:pPr>
    </w:p>
    <w:p w14:paraId="7230FD8C" w14:textId="3C426AD6" w:rsidR="00B535E7" w:rsidRPr="00FC6E2E" w:rsidRDefault="00B535E7" w:rsidP="00B535E7">
      <w:pPr>
        <w:spacing w:line="360" w:lineRule="auto"/>
        <w:jc w:val="both"/>
        <w:rPr>
          <w:lang w:val="en-ZA"/>
        </w:rPr>
      </w:pPr>
      <w:r w:rsidRPr="00FC6E2E">
        <w:rPr>
          <w:lang w:val="en-ZA"/>
        </w:rPr>
        <w:t xml:space="preserve">Payment of school fees by </w:t>
      </w:r>
      <w:proofErr w:type="gramStart"/>
      <w:r w:rsidRPr="00FC6E2E">
        <w:rPr>
          <w:lang w:val="en-ZA"/>
        </w:rPr>
        <w:t>step father</w:t>
      </w:r>
      <w:proofErr w:type="gramEnd"/>
      <w:r w:rsidRPr="00FC6E2E">
        <w:rPr>
          <w:lang w:val="en-ZA"/>
        </w:rPr>
        <w:t xml:space="preserve"> - The defendant held himself as the child’s father. To find that, the defendant bears the obligation to contribute towards the school tuition gives due recognition to the constitutional rights and protections to which children are entitled in terms of the clause in the Bill of Rights - The defendant is ordered to contribute towards school fees.</w:t>
      </w:r>
    </w:p>
    <w:p w14:paraId="5C7BCF15" w14:textId="77777777" w:rsidR="00B535E7" w:rsidRPr="00FC6E2E" w:rsidRDefault="00B535E7" w:rsidP="00B535E7">
      <w:pPr>
        <w:spacing w:line="360" w:lineRule="auto"/>
        <w:jc w:val="both"/>
        <w:rPr>
          <w:lang w:val="en-ZA"/>
        </w:rPr>
      </w:pPr>
    </w:p>
    <w:p w14:paraId="14C43E29" w14:textId="77777777" w:rsidR="00B535E7" w:rsidRPr="00881ADB" w:rsidRDefault="00B535E7" w:rsidP="0090351C">
      <w:pPr>
        <w:numPr>
          <w:ilvl w:val="0"/>
          <w:numId w:val="28"/>
        </w:numPr>
        <w:spacing w:line="360" w:lineRule="auto"/>
        <w:jc w:val="both"/>
        <w:rPr>
          <w:i/>
          <w:iCs/>
          <w:lang w:val="nl-NL"/>
        </w:rPr>
      </w:pPr>
      <w:r w:rsidRPr="00881ADB">
        <w:rPr>
          <w:i/>
          <w:iCs/>
          <w:lang w:val="nl-NL"/>
        </w:rPr>
        <w:lastRenderedPageBreak/>
        <w:t>Bestuursraad van Laerskool Sentraal, Kakamas v Sersant van Kradenburg and Another (CA &amp;R 52/07) [2008] ZANCHC 18 (4 April 2008)</w:t>
      </w:r>
    </w:p>
    <w:p w14:paraId="47916317" w14:textId="77777777" w:rsidR="00B535E7" w:rsidRPr="00881ADB" w:rsidRDefault="00B535E7" w:rsidP="00B535E7">
      <w:pPr>
        <w:spacing w:line="360" w:lineRule="auto"/>
        <w:jc w:val="both"/>
        <w:rPr>
          <w:i/>
          <w:iCs/>
          <w:lang w:val="nl-NL"/>
        </w:rPr>
      </w:pPr>
    </w:p>
    <w:p w14:paraId="2F934C0A" w14:textId="5B09669D" w:rsidR="00B535E7" w:rsidRPr="00FC6E2E" w:rsidRDefault="00B535E7" w:rsidP="00B535E7">
      <w:pPr>
        <w:spacing w:line="360" w:lineRule="auto"/>
        <w:jc w:val="both"/>
        <w:rPr>
          <w:lang w:val="en-ZA"/>
        </w:rPr>
      </w:pPr>
      <w:r w:rsidRPr="00FC6E2E">
        <w:rPr>
          <w:lang w:val="en-ZA"/>
        </w:rPr>
        <w:t>Collection of school fees – The definition of “parent” in the Schools Act does not include a parent who does not carry any parental responsibility – section 40 and 41 do not apply – Appeal dismissed. (Decision overturned by Fish Hoek Primary School v G W (642/2008))</w:t>
      </w:r>
    </w:p>
    <w:p w14:paraId="12B26AD5" w14:textId="61B92007" w:rsidR="00FD1AB9" w:rsidRPr="00FC6E2E" w:rsidRDefault="00FD1AB9" w:rsidP="00B535E7">
      <w:pPr>
        <w:spacing w:line="360" w:lineRule="auto"/>
        <w:jc w:val="both"/>
        <w:rPr>
          <w:lang w:val="en-ZA"/>
        </w:rPr>
      </w:pPr>
    </w:p>
    <w:p w14:paraId="4ACF7B07" w14:textId="77777777" w:rsidR="00FD1AB9" w:rsidRPr="00FC6E2E" w:rsidRDefault="00FD1AB9" w:rsidP="00FD1AB9">
      <w:pPr>
        <w:numPr>
          <w:ilvl w:val="0"/>
          <w:numId w:val="28"/>
        </w:numPr>
        <w:spacing w:line="360" w:lineRule="auto"/>
        <w:jc w:val="both"/>
        <w:rPr>
          <w:i/>
          <w:iCs/>
          <w:lang w:val="en-ZA"/>
        </w:rPr>
      </w:pPr>
      <w:r w:rsidRPr="00FC6E2E">
        <w:rPr>
          <w:i/>
          <w:iCs/>
          <w:lang w:val="en-ZA"/>
        </w:rPr>
        <w:t>Centre for Applied Legal Studies and Others v Hunt Road Secondary School and Others (10091/2006) [2007] ZAKZHC 6 (15 June 2007)</w:t>
      </w:r>
    </w:p>
    <w:p w14:paraId="14AF85A6" w14:textId="77777777" w:rsidR="00FD1AB9" w:rsidRPr="00FC6E2E" w:rsidRDefault="00FD1AB9" w:rsidP="00FD1AB9">
      <w:pPr>
        <w:spacing w:line="360" w:lineRule="auto"/>
        <w:jc w:val="both"/>
        <w:rPr>
          <w:i/>
          <w:iCs/>
          <w:lang w:val="en-ZA"/>
        </w:rPr>
      </w:pPr>
    </w:p>
    <w:p w14:paraId="160EA4A8" w14:textId="2CA6FD6F" w:rsidR="00FD1AB9" w:rsidRPr="00FC6E2E" w:rsidRDefault="00FD1AB9" w:rsidP="00FD1AB9">
      <w:pPr>
        <w:spacing w:line="360" w:lineRule="auto"/>
        <w:jc w:val="both"/>
        <w:rPr>
          <w:lang w:val="en-ZA"/>
        </w:rPr>
      </w:pPr>
      <w:r w:rsidRPr="00FC6E2E">
        <w:rPr>
          <w:lang w:val="en-ZA"/>
        </w:rPr>
        <w:t xml:space="preserve">Collection of school fees- The first respondent is interdicted from proceeding further with any action for the recovery of outstanding school fees unless and until it delivers to the applicant’s </w:t>
      </w:r>
      <w:proofErr w:type="gramStart"/>
      <w:r w:rsidRPr="00FC6E2E">
        <w:rPr>
          <w:lang w:val="en-ZA"/>
        </w:rPr>
        <w:t>attorneys</w:t>
      </w:r>
      <w:proofErr w:type="gramEnd"/>
      <w:r w:rsidRPr="00FC6E2E">
        <w:rPr>
          <w:lang w:val="en-ZA"/>
        </w:rPr>
        <w:t xml:space="preserve"> proof that it and the second respondent have complied with their obligations in terms of section 41 of the South African Schools Act</w:t>
      </w:r>
    </w:p>
    <w:p w14:paraId="28BC96E3" w14:textId="77777777" w:rsidR="00EF0398" w:rsidRPr="00FC6E2E" w:rsidRDefault="00EF0398" w:rsidP="00B535E7">
      <w:pPr>
        <w:spacing w:line="360" w:lineRule="auto"/>
        <w:jc w:val="both"/>
        <w:rPr>
          <w:lang w:val="en-ZA"/>
        </w:rPr>
      </w:pPr>
    </w:p>
    <w:p w14:paraId="40D8D793" w14:textId="77777777" w:rsidR="00B535E7" w:rsidRPr="00FC6E2E" w:rsidRDefault="00B535E7" w:rsidP="0090351C">
      <w:pPr>
        <w:numPr>
          <w:ilvl w:val="0"/>
          <w:numId w:val="28"/>
        </w:numPr>
        <w:spacing w:line="360" w:lineRule="auto"/>
        <w:jc w:val="both"/>
        <w:rPr>
          <w:i/>
          <w:iCs/>
          <w:lang w:val="en-ZA"/>
        </w:rPr>
      </w:pPr>
      <w:r w:rsidRPr="00FC6E2E">
        <w:rPr>
          <w:i/>
          <w:iCs/>
          <w:lang w:val="en-ZA"/>
        </w:rPr>
        <w:t>Fish Hoek Primary School v G W (642/2008) [2009] ZASCA 144; 2010 (2) SA 141 (SCA); 2010 (4) BCLR 331 (SCA</w:t>
      </w:r>
      <w:proofErr w:type="gramStart"/>
      <w:r w:rsidRPr="00FC6E2E">
        <w:rPr>
          <w:i/>
          <w:iCs/>
          <w:lang w:val="en-ZA"/>
        </w:rPr>
        <w:t>) ;</w:t>
      </w:r>
      <w:proofErr w:type="gramEnd"/>
      <w:r w:rsidRPr="00FC6E2E">
        <w:rPr>
          <w:i/>
          <w:iCs/>
          <w:lang w:val="en-ZA"/>
        </w:rPr>
        <w:t xml:space="preserve"> [2010] 2 All SA 124 (SCA) (26 November 2009)</w:t>
      </w:r>
    </w:p>
    <w:p w14:paraId="59D3083B" w14:textId="77777777" w:rsidR="00B535E7" w:rsidRPr="00FC6E2E" w:rsidRDefault="00B535E7" w:rsidP="00B535E7">
      <w:pPr>
        <w:spacing w:line="360" w:lineRule="auto"/>
        <w:jc w:val="both"/>
        <w:rPr>
          <w:i/>
          <w:iCs/>
          <w:lang w:val="en-ZA"/>
        </w:rPr>
      </w:pPr>
    </w:p>
    <w:p w14:paraId="0FEF9382" w14:textId="15A36891" w:rsidR="00B535E7" w:rsidRPr="00FC6E2E" w:rsidRDefault="00B535E7" w:rsidP="00B535E7">
      <w:pPr>
        <w:spacing w:line="360" w:lineRule="auto"/>
        <w:jc w:val="both"/>
        <w:rPr>
          <w:lang w:val="en-ZA"/>
        </w:rPr>
      </w:pPr>
      <w:r w:rsidRPr="00FC6E2E">
        <w:rPr>
          <w:lang w:val="en-ZA"/>
        </w:rPr>
        <w:t>Liability of non-custodian parent for child’s school fees - A non-custodian or non-guardian parent is not excluded from the meaning of the word “parent” - It is in the best interests of a child that a non - custodian parent should be held liable for payment of school fees - The appeal succeeds.</w:t>
      </w:r>
    </w:p>
    <w:p w14:paraId="38EF3075" w14:textId="4B22D1AB" w:rsidR="005D1459" w:rsidRPr="00FC6E2E" w:rsidRDefault="005D1459" w:rsidP="00B535E7">
      <w:pPr>
        <w:spacing w:line="360" w:lineRule="auto"/>
        <w:jc w:val="both"/>
        <w:rPr>
          <w:lang w:val="en-ZA"/>
        </w:rPr>
      </w:pPr>
    </w:p>
    <w:p w14:paraId="590AD9D7" w14:textId="7F85EB61" w:rsidR="005D1459" w:rsidRPr="00FC6E2E" w:rsidRDefault="005D1459" w:rsidP="005D1459">
      <w:pPr>
        <w:pStyle w:val="ListParagraph"/>
        <w:numPr>
          <w:ilvl w:val="0"/>
          <w:numId w:val="28"/>
        </w:numPr>
        <w:spacing w:after="160" w:line="360" w:lineRule="auto"/>
        <w:rPr>
          <w:rStyle w:val="Hyperlink"/>
          <w:rFonts w:ascii="Arial" w:hAnsi="Arial" w:cs="Arial"/>
          <w:i/>
          <w:iCs/>
          <w:color w:val="auto"/>
          <w:sz w:val="24"/>
          <w:szCs w:val="24"/>
          <w:u w:val="none"/>
        </w:rPr>
      </w:pPr>
      <w:hyperlink r:id="rId11" w:tgtFrame="_blank" w:history="1">
        <w:r w:rsidRPr="00FC6E2E">
          <w:rPr>
            <w:rStyle w:val="Hyperlink"/>
            <w:rFonts w:ascii="Arial" w:hAnsi="Arial" w:cs="Arial"/>
            <w:i/>
            <w:iCs/>
            <w:color w:val="auto"/>
            <w:sz w:val="24"/>
            <w:szCs w:val="24"/>
            <w:u w:val="none"/>
            <w:shd w:val="clear" w:color="auto" w:fill="FAFAFA"/>
          </w:rPr>
          <w:t>Head of Department: Western Cape Education Department &amp; another v S (1209/2016) [2017] ZASCA 187 (13 December 2017)</w:t>
        </w:r>
      </w:hyperlink>
    </w:p>
    <w:p w14:paraId="6309457E" w14:textId="77777777" w:rsidR="005D1459" w:rsidRPr="00FC6E2E" w:rsidRDefault="005D1459" w:rsidP="005D1459">
      <w:pPr>
        <w:spacing w:line="360" w:lineRule="auto"/>
        <w:rPr>
          <w:rFonts w:cs="Arial"/>
        </w:rPr>
      </w:pPr>
      <w:r w:rsidRPr="00FC6E2E">
        <w:rPr>
          <w:rFonts w:cs="Arial"/>
        </w:rPr>
        <w:lastRenderedPageBreak/>
        <w:t xml:space="preserve">Interpretation and application of s 40(1) of the Schools Act – subsection provides for joint and several liability – fee-exemption applications can, however, be processed in terms of the Act and the Regulations to enable single parents separated from their partners or divorced from a spouse to have their applications assessed in relation to their own personal circumstances and not on combined income. Balance of conditional exemption may be collected from </w:t>
      </w:r>
      <w:proofErr w:type="gramStart"/>
      <w:r w:rsidRPr="00FC6E2E">
        <w:rPr>
          <w:rFonts w:cs="Arial"/>
        </w:rPr>
        <w:t>other</w:t>
      </w:r>
      <w:proofErr w:type="gramEnd"/>
      <w:r w:rsidRPr="00FC6E2E">
        <w:rPr>
          <w:rFonts w:cs="Arial"/>
        </w:rPr>
        <w:t xml:space="preserve"> parent.</w:t>
      </w:r>
    </w:p>
    <w:p w14:paraId="74FA8E0F" w14:textId="77777777" w:rsidR="00B535E7" w:rsidRPr="00FC6E2E" w:rsidRDefault="00B535E7" w:rsidP="00B535E7">
      <w:pPr>
        <w:spacing w:line="360" w:lineRule="auto"/>
        <w:jc w:val="both"/>
        <w:rPr>
          <w:lang w:val="en-ZA"/>
        </w:rPr>
      </w:pPr>
    </w:p>
    <w:p w14:paraId="4B28B941" w14:textId="77777777" w:rsidR="00B535E7" w:rsidRPr="00FC6E2E" w:rsidRDefault="00B535E7" w:rsidP="0090351C">
      <w:pPr>
        <w:numPr>
          <w:ilvl w:val="0"/>
          <w:numId w:val="28"/>
        </w:numPr>
        <w:spacing w:line="360" w:lineRule="auto"/>
        <w:jc w:val="both"/>
        <w:rPr>
          <w:i/>
          <w:iCs/>
          <w:lang w:val="en-ZA"/>
        </w:rPr>
      </w:pPr>
      <w:proofErr w:type="spellStart"/>
      <w:r w:rsidRPr="00FC6E2E">
        <w:rPr>
          <w:i/>
          <w:iCs/>
          <w:lang w:val="en-ZA"/>
        </w:rPr>
        <w:t>Meeding</w:t>
      </w:r>
      <w:proofErr w:type="spellEnd"/>
      <w:r w:rsidRPr="00FC6E2E">
        <w:rPr>
          <w:i/>
          <w:iCs/>
          <w:lang w:val="en-ZA"/>
        </w:rPr>
        <w:t xml:space="preserve"> v </w:t>
      </w:r>
      <w:proofErr w:type="spellStart"/>
      <w:r w:rsidRPr="00FC6E2E">
        <w:rPr>
          <w:i/>
          <w:iCs/>
          <w:lang w:val="en-ZA"/>
        </w:rPr>
        <w:t>Hoër</w:t>
      </w:r>
      <w:proofErr w:type="spellEnd"/>
      <w:r w:rsidRPr="00FC6E2E">
        <w:rPr>
          <w:i/>
          <w:iCs/>
          <w:lang w:val="en-ZA"/>
        </w:rPr>
        <w:t xml:space="preserve"> </w:t>
      </w:r>
      <w:proofErr w:type="spellStart"/>
      <w:r w:rsidRPr="00FC6E2E">
        <w:rPr>
          <w:i/>
          <w:iCs/>
          <w:lang w:val="en-ZA"/>
        </w:rPr>
        <w:t>Tegniese</w:t>
      </w:r>
      <w:proofErr w:type="spellEnd"/>
      <w:r w:rsidRPr="00FC6E2E">
        <w:rPr>
          <w:i/>
          <w:iCs/>
          <w:lang w:val="en-ZA"/>
        </w:rPr>
        <w:t xml:space="preserve"> </w:t>
      </w:r>
      <w:proofErr w:type="spellStart"/>
      <w:r w:rsidRPr="00FC6E2E">
        <w:rPr>
          <w:i/>
          <w:iCs/>
          <w:lang w:val="en-ZA"/>
        </w:rPr>
        <w:t>Skool</w:t>
      </w:r>
      <w:proofErr w:type="spellEnd"/>
      <w:r w:rsidRPr="00FC6E2E">
        <w:rPr>
          <w:i/>
          <w:iCs/>
          <w:lang w:val="en-ZA"/>
        </w:rPr>
        <w:t xml:space="preserve"> Sasolburg (A134/2011) [2012] ZAFSHC 137 (2 Aug) 2012 / CCT 82/13</w:t>
      </w:r>
    </w:p>
    <w:p w14:paraId="7457CA5A" w14:textId="77777777" w:rsidR="00B535E7" w:rsidRPr="00FC6E2E" w:rsidRDefault="00B535E7" w:rsidP="00B535E7">
      <w:pPr>
        <w:spacing w:line="360" w:lineRule="auto"/>
        <w:jc w:val="both"/>
        <w:rPr>
          <w:i/>
          <w:iCs/>
          <w:lang w:val="en-ZA"/>
        </w:rPr>
      </w:pPr>
    </w:p>
    <w:p w14:paraId="66FAD36E" w14:textId="7E8E9487" w:rsidR="00B535E7" w:rsidRDefault="00B535E7" w:rsidP="00B535E7">
      <w:pPr>
        <w:spacing w:line="360" w:lineRule="auto"/>
        <w:jc w:val="both"/>
        <w:rPr>
          <w:lang w:val="en-ZA"/>
        </w:rPr>
      </w:pPr>
      <w:r w:rsidRPr="00FC6E2E">
        <w:rPr>
          <w:lang w:val="en-ZA"/>
        </w:rPr>
        <w:t>Liability of custodian parent to pay school fees – In terms of the decree of divorce the Appellant’s former husband is responsible for school fees – The decree simply creates a personal right of recourse and is not enforceable against a third party – Both parents are jointly and severally liable to pay school fees – Appeal dismissed.</w:t>
      </w:r>
    </w:p>
    <w:p w14:paraId="3EE50A43" w14:textId="77777777" w:rsidR="00D51A1A" w:rsidRPr="00FC6E2E" w:rsidRDefault="00D51A1A" w:rsidP="00B535E7">
      <w:pPr>
        <w:spacing w:line="360" w:lineRule="auto"/>
        <w:jc w:val="both"/>
        <w:rPr>
          <w:lang w:val="en-ZA"/>
        </w:rPr>
      </w:pPr>
    </w:p>
    <w:p w14:paraId="451576DA" w14:textId="77777777" w:rsidR="00D51A1A" w:rsidRPr="00FC6E2E" w:rsidRDefault="00D51A1A" w:rsidP="00D51A1A">
      <w:pPr>
        <w:numPr>
          <w:ilvl w:val="0"/>
          <w:numId w:val="28"/>
        </w:numPr>
        <w:spacing w:line="360" w:lineRule="auto"/>
        <w:jc w:val="both"/>
        <w:rPr>
          <w:i/>
          <w:lang w:val="en-ZA"/>
        </w:rPr>
      </w:pPr>
      <w:r w:rsidRPr="00FC6E2E">
        <w:rPr>
          <w:i/>
          <w:lang w:val="en-ZA"/>
        </w:rPr>
        <w:t>M S v Head of Department, Western Cape Education Department and Others (18775/2013) [2016] ZAWCHC 119 (15 September 2016)</w:t>
      </w:r>
    </w:p>
    <w:p w14:paraId="637D5FE3" w14:textId="77777777" w:rsidR="00D51A1A" w:rsidRPr="00FC6E2E" w:rsidRDefault="00D51A1A" w:rsidP="00D51A1A">
      <w:pPr>
        <w:spacing w:line="360" w:lineRule="auto"/>
        <w:ind w:left="720"/>
        <w:jc w:val="both"/>
        <w:rPr>
          <w:lang w:val="en-ZA"/>
        </w:rPr>
      </w:pPr>
    </w:p>
    <w:p w14:paraId="1DC4E9FD" w14:textId="73C772B2" w:rsidR="00925578" w:rsidRDefault="00D51A1A" w:rsidP="00D51A1A">
      <w:pPr>
        <w:spacing w:line="360" w:lineRule="auto"/>
        <w:jc w:val="both"/>
        <w:rPr>
          <w:lang w:val="en-ZA"/>
        </w:rPr>
      </w:pPr>
      <w:r w:rsidRPr="00FC6E2E">
        <w:rPr>
          <w:lang w:val="en-ZA"/>
        </w:rPr>
        <w:t>Exemption of school fees - liability (jointly or jointly and severally) of all divorced or separated biological parents - regulations differentiate between persons like her who are single or divorced parents, and those who share a joint household, not irrational - common-law and statutory duty to support a child</w:t>
      </w:r>
    </w:p>
    <w:p w14:paraId="45880602" w14:textId="77777777" w:rsidR="00D51A1A" w:rsidRPr="00FC6E2E" w:rsidRDefault="00D51A1A" w:rsidP="00D51A1A">
      <w:pPr>
        <w:spacing w:line="360" w:lineRule="auto"/>
        <w:jc w:val="both"/>
        <w:rPr>
          <w:rFonts w:cs="Arial"/>
          <w:lang w:val="en-ZA"/>
        </w:rPr>
      </w:pPr>
    </w:p>
    <w:p w14:paraId="26515AE4" w14:textId="77777777" w:rsidR="00925578" w:rsidRPr="00FC6E2E" w:rsidRDefault="00A46200" w:rsidP="00925578">
      <w:pPr>
        <w:pStyle w:val="ListParagraph"/>
        <w:numPr>
          <w:ilvl w:val="0"/>
          <w:numId w:val="28"/>
        </w:numPr>
        <w:spacing w:line="360" w:lineRule="auto"/>
        <w:jc w:val="both"/>
        <w:rPr>
          <w:rFonts w:ascii="Arial" w:hAnsi="Arial" w:cs="Arial"/>
          <w:i/>
          <w:iCs/>
          <w:sz w:val="24"/>
          <w:szCs w:val="24"/>
          <w:lang w:val="en-ZA"/>
        </w:rPr>
      </w:pPr>
      <w:r w:rsidRPr="00FC6E2E">
        <w:rPr>
          <w:rFonts w:ascii="Arial" w:hAnsi="Arial" w:cs="Arial"/>
          <w:i/>
          <w:iCs/>
          <w:sz w:val="24"/>
          <w:szCs w:val="24"/>
          <w:lang w:val="en-ZA"/>
        </w:rPr>
        <w:t>NM v John Wesley School &amp; Another (4594/2016) [2018] ZAKZDHC 64; 2019 (2) SA 557 (KZD) (19 December 2018)</w:t>
      </w:r>
    </w:p>
    <w:p w14:paraId="1A18975A" w14:textId="6D3993F9" w:rsidR="00A46200" w:rsidRPr="00FC6E2E" w:rsidRDefault="00A46200" w:rsidP="00A46200">
      <w:pPr>
        <w:spacing w:line="360" w:lineRule="auto"/>
        <w:jc w:val="both"/>
        <w:rPr>
          <w:rFonts w:cs="Arial"/>
          <w:lang w:val="en-ZA"/>
        </w:rPr>
      </w:pPr>
      <w:r w:rsidRPr="00FC6E2E">
        <w:rPr>
          <w:rFonts w:cs="Arial"/>
          <w:lang w:val="en-ZA"/>
        </w:rPr>
        <w:t xml:space="preserve">Private School’s right to cancellation of contract: Parents failed to pay school </w:t>
      </w:r>
      <w:proofErr w:type="gramStart"/>
      <w:r w:rsidRPr="00FC6E2E">
        <w:rPr>
          <w:rFonts w:cs="Arial"/>
          <w:lang w:val="en-ZA"/>
        </w:rPr>
        <w:t>fess</w:t>
      </w:r>
      <w:proofErr w:type="gramEnd"/>
      <w:r w:rsidRPr="00FC6E2E">
        <w:rPr>
          <w:rFonts w:cs="Arial"/>
          <w:lang w:val="en-ZA"/>
        </w:rPr>
        <w:t xml:space="preserve"> and learner was therefore not allowed to write examination due to the failure of his parents to </w:t>
      </w:r>
      <w:r w:rsidRPr="00FC6E2E">
        <w:rPr>
          <w:rFonts w:cs="Arial"/>
          <w:lang w:val="en-ZA"/>
        </w:rPr>
        <w:lastRenderedPageBreak/>
        <w:t>pay school fees. Court found the conduct of the school to be contrary to sections 28(2) and 29(3) of the Constitution.</w:t>
      </w:r>
    </w:p>
    <w:p w14:paraId="54EEA261" w14:textId="61D844DE" w:rsidR="00FD1AB9" w:rsidRPr="00FC6E2E" w:rsidRDefault="00FD1AB9" w:rsidP="00A46200">
      <w:pPr>
        <w:spacing w:line="360" w:lineRule="auto"/>
        <w:jc w:val="both"/>
        <w:rPr>
          <w:rFonts w:cs="Arial"/>
          <w:lang w:val="en-ZA"/>
        </w:rPr>
      </w:pPr>
    </w:p>
    <w:p w14:paraId="103B4A36" w14:textId="77777777" w:rsidR="00FD1AB9" w:rsidRPr="00FC6E2E" w:rsidRDefault="00FD1AB9" w:rsidP="00FD1AB9">
      <w:pPr>
        <w:numPr>
          <w:ilvl w:val="0"/>
          <w:numId w:val="28"/>
        </w:numPr>
        <w:spacing w:line="360" w:lineRule="auto"/>
        <w:jc w:val="both"/>
        <w:rPr>
          <w:i/>
          <w:iCs/>
          <w:lang w:val="en-ZA"/>
        </w:rPr>
      </w:pPr>
      <w:r w:rsidRPr="00FC6E2E">
        <w:rPr>
          <w:i/>
          <w:iCs/>
          <w:lang w:val="en-ZA"/>
        </w:rPr>
        <w:t xml:space="preserve">Sand du Plessis </w:t>
      </w:r>
      <w:proofErr w:type="spellStart"/>
      <w:r w:rsidRPr="00FC6E2E">
        <w:rPr>
          <w:i/>
          <w:iCs/>
          <w:lang w:val="en-ZA"/>
        </w:rPr>
        <w:t>Primêre</w:t>
      </w:r>
      <w:proofErr w:type="spellEnd"/>
      <w:r w:rsidRPr="00FC6E2E">
        <w:rPr>
          <w:i/>
          <w:iCs/>
          <w:lang w:val="en-ZA"/>
        </w:rPr>
        <w:t xml:space="preserve"> </w:t>
      </w:r>
      <w:proofErr w:type="spellStart"/>
      <w:r w:rsidRPr="00FC6E2E">
        <w:rPr>
          <w:i/>
          <w:iCs/>
          <w:lang w:val="en-ZA"/>
        </w:rPr>
        <w:t>Skool</w:t>
      </w:r>
      <w:proofErr w:type="spellEnd"/>
      <w:r w:rsidRPr="00FC6E2E">
        <w:rPr>
          <w:i/>
          <w:iCs/>
          <w:lang w:val="en-ZA"/>
        </w:rPr>
        <w:t xml:space="preserve"> v DJ Victor (18786/2005) Bloemfontein Magistrate Court</w:t>
      </w:r>
    </w:p>
    <w:p w14:paraId="4D9AA214" w14:textId="77777777" w:rsidR="00FD1AB9" w:rsidRPr="00FC6E2E" w:rsidRDefault="00FD1AB9" w:rsidP="00FD1AB9">
      <w:pPr>
        <w:spacing w:line="360" w:lineRule="auto"/>
        <w:jc w:val="both"/>
        <w:rPr>
          <w:i/>
          <w:iCs/>
          <w:lang w:val="en-ZA"/>
        </w:rPr>
      </w:pPr>
    </w:p>
    <w:p w14:paraId="40D6EC7D" w14:textId="300F7763" w:rsidR="00FD1AB9" w:rsidRDefault="00FD1AB9" w:rsidP="00A46200">
      <w:pPr>
        <w:spacing w:line="360" w:lineRule="auto"/>
        <w:jc w:val="both"/>
        <w:rPr>
          <w:rFonts w:cs="Arial"/>
          <w:lang w:val="en-ZA"/>
        </w:rPr>
      </w:pPr>
      <w:r w:rsidRPr="00FC6E2E">
        <w:rPr>
          <w:rFonts w:cs="Arial"/>
          <w:lang w:val="en-ZA"/>
        </w:rPr>
        <w:t xml:space="preserve">Liability to pay school fees – Both parents are liable for payment of school fees – Customary law </w:t>
      </w:r>
      <w:proofErr w:type="gramStart"/>
      <w:r w:rsidRPr="00FC6E2E">
        <w:rPr>
          <w:rFonts w:cs="Arial"/>
          <w:lang w:val="en-ZA"/>
        </w:rPr>
        <w:t>need</w:t>
      </w:r>
      <w:proofErr w:type="gramEnd"/>
      <w:r w:rsidRPr="00FC6E2E">
        <w:rPr>
          <w:rFonts w:cs="Arial"/>
          <w:lang w:val="en-ZA"/>
        </w:rPr>
        <w:t xml:space="preserve"> to be amended to hold the non-custodian parent also liable – Claim succeeded.</w:t>
      </w:r>
    </w:p>
    <w:p w14:paraId="5C63EDCD" w14:textId="77777777" w:rsidR="00F078C6" w:rsidRPr="00FC6E2E" w:rsidRDefault="00F078C6" w:rsidP="00A46200">
      <w:pPr>
        <w:spacing w:line="360" w:lineRule="auto"/>
        <w:jc w:val="both"/>
        <w:rPr>
          <w:rFonts w:cs="Arial"/>
          <w:lang w:val="en-ZA"/>
        </w:rPr>
      </w:pPr>
    </w:p>
    <w:p w14:paraId="16C21F02" w14:textId="77777777" w:rsidR="00F078C6" w:rsidRPr="00FC6E2E" w:rsidRDefault="00F078C6" w:rsidP="00F078C6">
      <w:pPr>
        <w:numPr>
          <w:ilvl w:val="0"/>
          <w:numId w:val="28"/>
        </w:numPr>
        <w:spacing w:line="360" w:lineRule="auto"/>
        <w:jc w:val="both"/>
        <w:rPr>
          <w:i/>
          <w:lang w:val="en-ZA"/>
        </w:rPr>
      </w:pPr>
      <w:r w:rsidRPr="00FC6E2E">
        <w:rPr>
          <w:i/>
          <w:lang w:val="en-ZA"/>
        </w:rPr>
        <w:t>Tee v Collegiate High School for Girls (CA 100/2016)</w:t>
      </w:r>
    </w:p>
    <w:p w14:paraId="302C5CFB" w14:textId="77777777" w:rsidR="00F078C6" w:rsidRPr="00FC6E2E" w:rsidRDefault="00F078C6" w:rsidP="00F078C6">
      <w:pPr>
        <w:spacing w:line="360" w:lineRule="auto"/>
        <w:jc w:val="both"/>
        <w:rPr>
          <w:lang w:val="en-ZA"/>
        </w:rPr>
      </w:pPr>
    </w:p>
    <w:p w14:paraId="30F7DE14" w14:textId="77777777" w:rsidR="00F078C6" w:rsidRPr="00FC6E2E" w:rsidRDefault="00F078C6" w:rsidP="00F078C6">
      <w:pPr>
        <w:spacing w:line="360" w:lineRule="auto"/>
        <w:jc w:val="both"/>
        <w:rPr>
          <w:lang w:val="en-ZA"/>
        </w:rPr>
      </w:pPr>
      <w:r w:rsidRPr="00FC6E2E">
        <w:rPr>
          <w:lang w:val="en-ZA"/>
        </w:rPr>
        <w:t>Exemption of school fees - liability (jointly or jointly and severally) of all divorced or separated biological parents – the court associated itself with both the reasoning and the conclusion reached by Le Grange J in his judgment in the case of M S v Head of Department, Western Cape Education Department and Others</w:t>
      </w:r>
    </w:p>
    <w:p w14:paraId="3C7305DA" w14:textId="77777777" w:rsidR="00B535E7" w:rsidRPr="00FC6E2E" w:rsidRDefault="00B535E7" w:rsidP="00B535E7">
      <w:pPr>
        <w:spacing w:line="360" w:lineRule="auto"/>
        <w:jc w:val="both"/>
        <w:rPr>
          <w:lang w:val="en-ZA"/>
        </w:rPr>
      </w:pPr>
    </w:p>
    <w:p w14:paraId="23B451D7" w14:textId="77777777" w:rsidR="00B535E7" w:rsidRPr="00FC6E2E" w:rsidRDefault="00B535E7" w:rsidP="00032771">
      <w:pPr>
        <w:pStyle w:val="FSOpskr"/>
      </w:pPr>
      <w:r w:rsidRPr="00FC6E2E">
        <w:t>Liability in terms of section 60:</w:t>
      </w:r>
    </w:p>
    <w:p w14:paraId="57B4702F" w14:textId="77777777" w:rsidR="00B535E7" w:rsidRPr="00FC6E2E" w:rsidRDefault="00B535E7" w:rsidP="00B535E7">
      <w:pPr>
        <w:spacing w:line="360" w:lineRule="auto"/>
        <w:jc w:val="both"/>
        <w:rPr>
          <w:b/>
          <w:bCs/>
          <w:lang w:val="en-ZA"/>
        </w:rPr>
      </w:pPr>
    </w:p>
    <w:p w14:paraId="40409510" w14:textId="6E7385A2" w:rsidR="00B535E7" w:rsidRPr="00FC6E2E" w:rsidRDefault="00B535E7" w:rsidP="0090351C">
      <w:pPr>
        <w:numPr>
          <w:ilvl w:val="0"/>
          <w:numId w:val="28"/>
        </w:numPr>
        <w:spacing w:line="360" w:lineRule="auto"/>
        <w:jc w:val="both"/>
        <w:rPr>
          <w:i/>
          <w:iCs/>
          <w:lang w:val="en-ZA"/>
        </w:rPr>
      </w:pPr>
      <w:r w:rsidRPr="00FC6E2E">
        <w:rPr>
          <w:i/>
          <w:iCs/>
          <w:lang w:val="en-ZA"/>
        </w:rPr>
        <w:t>Bastian Financial Services v General Hendrik Schoeman Primary School (207/2007) [2008] ZSCA 70 (30 May 2008)</w:t>
      </w:r>
    </w:p>
    <w:p w14:paraId="60DA8266" w14:textId="77777777" w:rsidR="00F61A4D" w:rsidRPr="00FC6E2E" w:rsidRDefault="00F61A4D" w:rsidP="00F61A4D">
      <w:pPr>
        <w:spacing w:line="360" w:lineRule="auto"/>
        <w:ind w:left="720"/>
        <w:jc w:val="both"/>
        <w:rPr>
          <w:i/>
          <w:iCs/>
          <w:lang w:val="en-ZA"/>
        </w:rPr>
      </w:pPr>
    </w:p>
    <w:p w14:paraId="08A3666D" w14:textId="59A9492B" w:rsidR="00B535E7" w:rsidRDefault="00B535E7" w:rsidP="00B535E7">
      <w:pPr>
        <w:spacing w:line="360" w:lineRule="auto"/>
        <w:jc w:val="both"/>
        <w:rPr>
          <w:lang w:val="en-ZA"/>
        </w:rPr>
      </w:pPr>
      <w:r w:rsidRPr="00FC6E2E">
        <w:rPr>
          <w:lang w:val="en-ZA"/>
        </w:rPr>
        <w:t>Contractual liability of state - The public school itself, and not the State, is liable for the fulfilment of a public school’s contractual obligations – appeal upheld.</w:t>
      </w:r>
    </w:p>
    <w:p w14:paraId="4E68EE0E" w14:textId="2A817D75" w:rsidR="00FD7AAD" w:rsidRDefault="00FD7AAD" w:rsidP="00B535E7">
      <w:pPr>
        <w:spacing w:line="360" w:lineRule="auto"/>
        <w:jc w:val="both"/>
        <w:rPr>
          <w:lang w:val="en-ZA"/>
        </w:rPr>
      </w:pPr>
    </w:p>
    <w:p w14:paraId="44B6BA56" w14:textId="7D5AC590" w:rsidR="00FD7AAD" w:rsidRPr="00FD7AAD" w:rsidRDefault="00FD7AAD" w:rsidP="00FD7AAD">
      <w:pPr>
        <w:pStyle w:val="ListParagraph"/>
        <w:numPr>
          <w:ilvl w:val="0"/>
          <w:numId w:val="28"/>
        </w:numPr>
        <w:spacing w:line="360" w:lineRule="auto"/>
        <w:jc w:val="both"/>
        <w:rPr>
          <w:rFonts w:ascii="Arial" w:hAnsi="Arial" w:cs="Arial"/>
          <w:sz w:val="24"/>
          <w:szCs w:val="24"/>
          <w:lang w:val="en-ZA"/>
        </w:rPr>
      </w:pPr>
      <w:r w:rsidRPr="00881ADB">
        <w:rPr>
          <w:rFonts w:ascii="Arial" w:hAnsi="Arial" w:cs="Arial"/>
          <w:i/>
          <w:iCs/>
          <w:sz w:val="24"/>
          <w:szCs w:val="24"/>
          <w:lang w:val="en-ZA"/>
        </w:rPr>
        <w:t xml:space="preserve">Chiliza and Another v </w:t>
      </w:r>
      <w:proofErr w:type="spellStart"/>
      <w:r w:rsidRPr="00881ADB">
        <w:rPr>
          <w:rFonts w:ascii="Arial" w:hAnsi="Arial" w:cs="Arial"/>
          <w:i/>
          <w:iCs/>
          <w:sz w:val="24"/>
          <w:szCs w:val="24"/>
          <w:lang w:val="en-ZA"/>
        </w:rPr>
        <w:t>Subramoney</w:t>
      </w:r>
      <w:proofErr w:type="spellEnd"/>
      <w:r w:rsidRPr="00881ADB">
        <w:rPr>
          <w:rFonts w:ascii="Arial" w:hAnsi="Arial" w:cs="Arial"/>
          <w:i/>
          <w:iCs/>
          <w:sz w:val="24"/>
          <w:szCs w:val="24"/>
          <w:lang w:val="en-ZA"/>
        </w:rPr>
        <w:t xml:space="preserve"> and Another</w:t>
      </w:r>
      <w:r w:rsidRPr="00FD7AAD">
        <w:rPr>
          <w:rFonts w:ascii="Arial" w:hAnsi="Arial" w:cs="Arial"/>
          <w:sz w:val="24"/>
          <w:szCs w:val="24"/>
          <w:lang w:val="en-ZA"/>
        </w:rPr>
        <w:t xml:space="preserve"> </w:t>
      </w:r>
      <w:r w:rsidR="008157BF">
        <w:rPr>
          <w:rFonts w:ascii="Arial" w:hAnsi="Arial" w:cs="Arial"/>
          <w:sz w:val="24"/>
          <w:szCs w:val="24"/>
          <w:lang w:val="en-ZA"/>
        </w:rPr>
        <w:t xml:space="preserve">[2022] </w:t>
      </w:r>
      <w:r w:rsidRPr="00FD7AAD">
        <w:rPr>
          <w:rFonts w:ascii="Arial" w:hAnsi="Arial" w:cs="Arial"/>
          <w:sz w:val="24"/>
          <w:szCs w:val="24"/>
          <w:lang w:val="en-ZA"/>
        </w:rPr>
        <w:t>KZN HC (13735/2014)</w:t>
      </w:r>
    </w:p>
    <w:p w14:paraId="6220B1F8" w14:textId="4951A999" w:rsidR="00FD7AAD" w:rsidRPr="00FD7AAD" w:rsidRDefault="00FD7AAD" w:rsidP="00FD7AAD">
      <w:pPr>
        <w:spacing w:line="360" w:lineRule="auto"/>
        <w:jc w:val="both"/>
        <w:rPr>
          <w:lang w:val="en-ZA"/>
        </w:rPr>
      </w:pPr>
      <w:r>
        <w:rPr>
          <w:lang w:val="en-ZA"/>
        </w:rPr>
        <w:lastRenderedPageBreak/>
        <w:t xml:space="preserve">Delictual liability of state – Educator instructed learners to move a guillotine. The guillotine was accidentally dropped on a learners’ right foot. Three toes were amputated due to the development of gangrene, later symptoms of neuroma </w:t>
      </w:r>
      <w:proofErr w:type="gramStart"/>
      <w:r>
        <w:rPr>
          <w:lang w:val="en-ZA"/>
        </w:rPr>
        <w:t>developed</w:t>
      </w:r>
      <w:proofErr w:type="gramEnd"/>
      <w:r>
        <w:rPr>
          <w:lang w:val="en-ZA"/>
        </w:rPr>
        <w:t xml:space="preserve"> and the foot was cut back proximally. The learner and his foster mother sued the educator and the </w:t>
      </w:r>
      <w:r w:rsidR="006B06E0">
        <w:rPr>
          <w:lang w:val="en-ZA"/>
        </w:rPr>
        <w:t>Minister of basic Education</w:t>
      </w:r>
      <w:r>
        <w:rPr>
          <w:lang w:val="en-ZA"/>
        </w:rPr>
        <w:t xml:space="preserve"> for damages</w:t>
      </w:r>
      <w:r w:rsidR="006B06E0">
        <w:rPr>
          <w:lang w:val="en-ZA"/>
        </w:rPr>
        <w:t xml:space="preserve">. </w:t>
      </w:r>
      <w:r>
        <w:rPr>
          <w:lang w:val="en-ZA"/>
        </w:rPr>
        <w:t xml:space="preserve">The court </w:t>
      </w:r>
      <w:r w:rsidR="006B06E0">
        <w:rPr>
          <w:lang w:val="en-ZA"/>
        </w:rPr>
        <w:t>found the Minister of Basic Education liable in terms of section 60 of the South African Schools Act and ordered</w:t>
      </w:r>
      <w:r>
        <w:rPr>
          <w:lang w:val="en-ZA"/>
        </w:rPr>
        <w:t xml:space="preserve"> </w:t>
      </w:r>
      <w:r w:rsidR="006B06E0">
        <w:rPr>
          <w:lang w:val="en-ZA"/>
        </w:rPr>
        <w:t xml:space="preserve">payment by the Minister of Education in </w:t>
      </w:r>
      <w:r>
        <w:rPr>
          <w:lang w:val="en-ZA"/>
        </w:rPr>
        <w:t xml:space="preserve">an amount of R168 025.34 payable </w:t>
      </w:r>
      <w:r w:rsidR="006B06E0">
        <w:rPr>
          <w:lang w:val="en-ZA"/>
        </w:rPr>
        <w:t>to the foster mother for medical expenses and R 3 906 746.50 to the learner for loss of income.</w:t>
      </w:r>
    </w:p>
    <w:p w14:paraId="7F9D0E61" w14:textId="77777777" w:rsidR="00B535E7" w:rsidRPr="00FC6E2E" w:rsidRDefault="00B535E7" w:rsidP="00B535E7">
      <w:pPr>
        <w:spacing w:line="360" w:lineRule="auto"/>
        <w:jc w:val="both"/>
        <w:rPr>
          <w:lang w:val="en-ZA"/>
        </w:rPr>
      </w:pPr>
    </w:p>
    <w:p w14:paraId="473D9493" w14:textId="77777777" w:rsidR="00B535E7" w:rsidRPr="00881ADB" w:rsidRDefault="00B535E7" w:rsidP="0090351C">
      <w:pPr>
        <w:numPr>
          <w:ilvl w:val="0"/>
          <w:numId w:val="28"/>
        </w:numPr>
        <w:spacing w:line="360" w:lineRule="auto"/>
        <w:jc w:val="both"/>
        <w:rPr>
          <w:i/>
          <w:iCs/>
          <w:lang w:val="nl-NL"/>
        </w:rPr>
      </w:pPr>
      <w:r w:rsidRPr="00881ADB">
        <w:rPr>
          <w:i/>
          <w:iCs/>
          <w:lang w:val="nl-NL"/>
        </w:rPr>
        <w:t>Die Lid van die Uitvoerende Raad van Vrystaat belas met Onderwys en Kultuur v M Louw en `n ander (483/2004) [2005] ZASCA 85 (23 September 2005)</w:t>
      </w:r>
    </w:p>
    <w:p w14:paraId="2079B6A1" w14:textId="77777777" w:rsidR="00B535E7" w:rsidRPr="00881ADB" w:rsidRDefault="00B535E7" w:rsidP="00B535E7">
      <w:pPr>
        <w:spacing w:line="360" w:lineRule="auto"/>
        <w:jc w:val="both"/>
        <w:rPr>
          <w:i/>
          <w:iCs/>
          <w:lang w:val="nl-NL"/>
        </w:rPr>
      </w:pPr>
    </w:p>
    <w:p w14:paraId="785FEF30" w14:textId="58FCB8CD" w:rsidR="00B535E7" w:rsidRPr="00FC6E2E" w:rsidRDefault="00B535E7" w:rsidP="00B535E7">
      <w:pPr>
        <w:spacing w:line="360" w:lineRule="auto"/>
        <w:jc w:val="both"/>
        <w:rPr>
          <w:lang w:val="en-ZA"/>
        </w:rPr>
      </w:pPr>
      <w:r w:rsidRPr="00FC6E2E">
        <w:rPr>
          <w:lang w:val="en-ZA"/>
        </w:rPr>
        <w:t>Liability for damage or loss caused by educator employed by school – Section 20(10) does not exclude the State’s liability in terms of section 60 – Appeal dismissed.</w:t>
      </w:r>
    </w:p>
    <w:p w14:paraId="724A63F1" w14:textId="2AE8FBBB" w:rsidR="00C106CF" w:rsidRPr="00FC6E2E" w:rsidRDefault="00C106CF" w:rsidP="00B535E7">
      <w:pPr>
        <w:spacing w:line="360" w:lineRule="auto"/>
        <w:jc w:val="both"/>
        <w:rPr>
          <w:lang w:val="en-ZA"/>
        </w:rPr>
      </w:pPr>
    </w:p>
    <w:p w14:paraId="7C4C0DCB" w14:textId="77777777" w:rsidR="00C106CF" w:rsidRPr="00881ADB" w:rsidRDefault="00C106CF" w:rsidP="00C106CF">
      <w:pPr>
        <w:pStyle w:val="ListParagraph"/>
        <w:numPr>
          <w:ilvl w:val="0"/>
          <w:numId w:val="28"/>
        </w:numPr>
        <w:spacing w:after="160" w:line="360" w:lineRule="auto"/>
        <w:rPr>
          <w:rStyle w:val="Hyperlink"/>
          <w:rFonts w:ascii="Arial" w:hAnsi="Arial" w:cs="Arial"/>
          <w:i/>
          <w:iCs/>
          <w:color w:val="auto"/>
          <w:sz w:val="24"/>
          <w:szCs w:val="24"/>
          <w:u w:val="none"/>
          <w:lang w:val="nl-NL"/>
        </w:rPr>
      </w:pPr>
      <w:hyperlink r:id="rId12" w:tgtFrame="_blank" w:history="1">
        <w:r w:rsidRPr="00881ADB">
          <w:rPr>
            <w:rStyle w:val="Hyperlink"/>
            <w:rFonts w:ascii="Arial" w:hAnsi="Arial" w:cs="Arial"/>
            <w:i/>
            <w:iCs/>
            <w:color w:val="auto"/>
            <w:sz w:val="24"/>
            <w:szCs w:val="24"/>
            <w:u w:val="none"/>
            <w:shd w:val="clear" w:color="auto" w:fill="FAFAFA"/>
            <w:lang w:val="nl-NL"/>
          </w:rPr>
          <w:t xml:space="preserve">Die Lid van die Uitvoerende Raad van die Vrystaat belas met Onderwys en Kultuur v Louw en 'n andere  </w:t>
        </w:r>
      </w:hyperlink>
      <w:r w:rsidRPr="00881ADB">
        <w:rPr>
          <w:rStyle w:val="Hyperlink"/>
          <w:rFonts w:ascii="Arial" w:hAnsi="Arial" w:cs="Arial"/>
          <w:i/>
          <w:iCs/>
          <w:color w:val="auto"/>
          <w:sz w:val="24"/>
          <w:szCs w:val="24"/>
          <w:u w:val="none"/>
          <w:shd w:val="clear" w:color="auto" w:fill="FAFAFA"/>
          <w:lang w:val="nl-NL"/>
        </w:rPr>
        <w:t>[2005] JOL 15586 (SCA)</w:t>
      </w:r>
    </w:p>
    <w:p w14:paraId="0CBA318A" w14:textId="77777777" w:rsidR="00C106CF" w:rsidRPr="00881ADB" w:rsidRDefault="00C106CF" w:rsidP="00C106CF">
      <w:pPr>
        <w:pStyle w:val="ListParagraph"/>
        <w:spacing w:after="160" w:line="360" w:lineRule="auto"/>
        <w:rPr>
          <w:rStyle w:val="Hyperlink"/>
          <w:rFonts w:ascii="Arial" w:hAnsi="Arial" w:cs="Arial"/>
          <w:i/>
          <w:iCs/>
          <w:color w:val="auto"/>
          <w:sz w:val="24"/>
          <w:szCs w:val="24"/>
          <w:lang w:val="nl-NL"/>
        </w:rPr>
      </w:pPr>
    </w:p>
    <w:p w14:paraId="5E0B3A4C" w14:textId="1FB1BC2A" w:rsidR="00C106CF" w:rsidRPr="00881ADB" w:rsidRDefault="00C106CF" w:rsidP="00C106CF">
      <w:pPr>
        <w:spacing w:line="360" w:lineRule="auto"/>
        <w:rPr>
          <w:rFonts w:cs="Arial"/>
          <w:shd w:val="clear" w:color="auto" w:fill="FAFAFA"/>
          <w:lang w:val="nl-NL"/>
        </w:rPr>
      </w:pPr>
      <w:r w:rsidRPr="00881ADB">
        <w:rPr>
          <w:rFonts w:cs="Arial"/>
          <w:lang w:val="nl-NL"/>
        </w:rPr>
        <w:t>Nalatige handeling deur 'n personeellid in diens van 'n openbare skool (Ficksburg) in die uitvoering van haar dienspligte - Art 60 van die Skolewet sluit nie Staat se aanspreeklikheid vir skade uit nie.</w:t>
      </w:r>
      <w:r w:rsidRPr="00881ADB">
        <w:rPr>
          <w:rFonts w:cs="Arial"/>
          <w:shd w:val="clear" w:color="auto" w:fill="FAFAFA"/>
          <w:lang w:val="nl-NL"/>
        </w:rPr>
        <w:t> </w:t>
      </w:r>
    </w:p>
    <w:p w14:paraId="008C6484" w14:textId="24F8CA7C" w:rsidR="00D00AC3" w:rsidRPr="00881ADB" w:rsidRDefault="00D00AC3" w:rsidP="00C106CF">
      <w:pPr>
        <w:spacing w:line="360" w:lineRule="auto"/>
        <w:rPr>
          <w:rFonts w:cs="Arial"/>
          <w:shd w:val="clear" w:color="auto" w:fill="FAFAFA"/>
          <w:lang w:val="nl-NL"/>
        </w:rPr>
      </w:pPr>
    </w:p>
    <w:p w14:paraId="093E5EF6" w14:textId="77777777" w:rsidR="00D00AC3" w:rsidRPr="00FC6E2E" w:rsidRDefault="00D00AC3" w:rsidP="00D00AC3">
      <w:pPr>
        <w:pStyle w:val="ListParagraph"/>
        <w:numPr>
          <w:ilvl w:val="0"/>
          <w:numId w:val="28"/>
        </w:numPr>
        <w:spacing w:line="360" w:lineRule="auto"/>
        <w:jc w:val="both"/>
        <w:rPr>
          <w:rFonts w:ascii="Arial" w:hAnsi="Arial" w:cs="Arial"/>
          <w:i/>
          <w:sz w:val="24"/>
          <w:szCs w:val="24"/>
          <w:lang w:val="en-ZA"/>
        </w:rPr>
      </w:pPr>
      <w:r w:rsidRPr="00FC6E2E">
        <w:rPr>
          <w:rFonts w:ascii="Arial" w:hAnsi="Arial" w:cs="Arial"/>
          <w:i/>
          <w:sz w:val="24"/>
          <w:szCs w:val="24"/>
          <w:lang w:val="en-ZA"/>
        </w:rPr>
        <w:t>Gora v Kingswood College and Others (5517/2015) [2019] ZAECGHC 24 (15 March 2019)</w:t>
      </w:r>
    </w:p>
    <w:p w14:paraId="38CDC7A1" w14:textId="77777777" w:rsidR="00D00AC3" w:rsidRPr="00FC6E2E" w:rsidRDefault="00D00AC3" w:rsidP="00D00AC3">
      <w:pPr>
        <w:spacing w:line="360" w:lineRule="auto"/>
        <w:jc w:val="both"/>
        <w:rPr>
          <w:rFonts w:cs="Arial"/>
          <w:lang w:val="en-ZA"/>
        </w:rPr>
      </w:pPr>
      <w:r w:rsidRPr="00FC6E2E">
        <w:rPr>
          <w:rFonts w:cs="Arial"/>
          <w:lang w:val="en-ZA"/>
        </w:rPr>
        <w:t xml:space="preserve">Negligence – Two pupils were caught in a fight whilst the class was unattended by an educator. One lost his </w:t>
      </w:r>
      <w:proofErr w:type="gramStart"/>
      <w:r w:rsidRPr="00FC6E2E">
        <w:rPr>
          <w:rFonts w:cs="Arial"/>
          <w:lang w:val="en-ZA"/>
        </w:rPr>
        <w:t>eye sight</w:t>
      </w:r>
      <w:proofErr w:type="gramEnd"/>
      <w:r w:rsidRPr="00FC6E2E">
        <w:rPr>
          <w:rFonts w:cs="Arial"/>
          <w:lang w:val="en-ZA"/>
        </w:rPr>
        <w:t xml:space="preserve"> due to an injury sustained. Court found that school was not negligent. Plaintiff was unsuccessful. </w:t>
      </w:r>
    </w:p>
    <w:p w14:paraId="13680731" w14:textId="77777777" w:rsidR="00B535E7" w:rsidRPr="00FC6E2E" w:rsidRDefault="00B535E7" w:rsidP="00B535E7">
      <w:pPr>
        <w:spacing w:line="360" w:lineRule="auto"/>
        <w:jc w:val="both"/>
        <w:rPr>
          <w:lang w:val="en-ZA"/>
        </w:rPr>
      </w:pPr>
    </w:p>
    <w:p w14:paraId="18E894EE" w14:textId="77777777" w:rsidR="00B535E7" w:rsidRPr="00FC6E2E" w:rsidRDefault="00B535E7" w:rsidP="0090351C">
      <w:pPr>
        <w:numPr>
          <w:ilvl w:val="0"/>
          <w:numId w:val="28"/>
        </w:numPr>
        <w:spacing w:line="360" w:lineRule="auto"/>
        <w:jc w:val="both"/>
        <w:rPr>
          <w:i/>
          <w:iCs/>
          <w:lang w:val="en-ZA"/>
        </w:rPr>
      </w:pPr>
      <w:proofErr w:type="spellStart"/>
      <w:r w:rsidRPr="00FC6E2E">
        <w:rPr>
          <w:i/>
          <w:iCs/>
          <w:lang w:val="en-ZA"/>
        </w:rPr>
        <w:t>Hawekwa</w:t>
      </w:r>
      <w:proofErr w:type="spellEnd"/>
      <w:r w:rsidRPr="00FC6E2E">
        <w:rPr>
          <w:i/>
          <w:iCs/>
          <w:lang w:val="en-ZA"/>
        </w:rPr>
        <w:t xml:space="preserve"> Youth Camp and another v Byrne [2010] 2 All SA 312 (SCA)</w:t>
      </w:r>
    </w:p>
    <w:p w14:paraId="2DA635CB" w14:textId="77777777" w:rsidR="00B535E7" w:rsidRPr="00FC6E2E" w:rsidRDefault="00B535E7" w:rsidP="00B535E7">
      <w:pPr>
        <w:spacing w:line="360" w:lineRule="auto"/>
        <w:jc w:val="both"/>
        <w:rPr>
          <w:b/>
          <w:bCs/>
          <w:i/>
          <w:iCs/>
          <w:lang w:val="en-ZA"/>
        </w:rPr>
      </w:pPr>
    </w:p>
    <w:p w14:paraId="5C6A8396" w14:textId="77777777" w:rsidR="00B535E7" w:rsidRPr="00FC6E2E" w:rsidRDefault="00B535E7" w:rsidP="00B535E7">
      <w:pPr>
        <w:spacing w:line="360" w:lineRule="auto"/>
        <w:jc w:val="both"/>
        <w:rPr>
          <w:lang w:val="en-ZA"/>
        </w:rPr>
      </w:pPr>
      <w:r w:rsidRPr="00FC6E2E">
        <w:rPr>
          <w:lang w:val="en-ZA"/>
        </w:rPr>
        <w:t>Liability for damage or loss - The reasonable teacher-test - The teachers in charge acted wrongfully and negligently – The appeal dismissed.</w:t>
      </w:r>
    </w:p>
    <w:p w14:paraId="7D46FF55" w14:textId="77777777" w:rsidR="00B535E7" w:rsidRPr="00FC6E2E" w:rsidRDefault="00B535E7" w:rsidP="00B535E7">
      <w:pPr>
        <w:spacing w:line="360" w:lineRule="auto"/>
        <w:jc w:val="both"/>
        <w:rPr>
          <w:lang w:val="en-ZA"/>
        </w:rPr>
      </w:pPr>
    </w:p>
    <w:p w14:paraId="27BE6B06" w14:textId="77777777" w:rsidR="00B535E7" w:rsidRPr="00881ADB" w:rsidRDefault="00B535E7" w:rsidP="0090351C">
      <w:pPr>
        <w:numPr>
          <w:ilvl w:val="0"/>
          <w:numId w:val="28"/>
        </w:numPr>
        <w:spacing w:line="360" w:lineRule="auto"/>
        <w:jc w:val="both"/>
        <w:rPr>
          <w:i/>
          <w:iCs/>
          <w:lang w:val="nl-NL"/>
        </w:rPr>
      </w:pPr>
      <w:r w:rsidRPr="00881ADB">
        <w:rPr>
          <w:i/>
          <w:iCs/>
          <w:lang w:val="nl-NL"/>
        </w:rPr>
        <w:t>J van Zyl v Van Kervel Skoo</w:t>
      </w:r>
      <w:r w:rsidRPr="00881ADB">
        <w:rPr>
          <w:lang w:val="nl-NL"/>
        </w:rPr>
        <w:t xml:space="preserve">l </w:t>
      </w:r>
      <w:r w:rsidRPr="00881ADB">
        <w:rPr>
          <w:i/>
          <w:iCs/>
          <w:lang w:val="nl-NL"/>
        </w:rPr>
        <w:t>(6366/13) WCHC 10 September 2013</w:t>
      </w:r>
    </w:p>
    <w:p w14:paraId="4F1C847E" w14:textId="77777777" w:rsidR="0090351C" w:rsidRPr="00881ADB" w:rsidRDefault="0090351C" w:rsidP="00B535E7">
      <w:pPr>
        <w:spacing w:line="360" w:lineRule="auto"/>
        <w:jc w:val="both"/>
        <w:rPr>
          <w:i/>
          <w:iCs/>
          <w:lang w:val="nl-NL"/>
        </w:rPr>
      </w:pPr>
    </w:p>
    <w:p w14:paraId="1413C246" w14:textId="0374A4F0" w:rsidR="00B535E7" w:rsidRPr="00FC6E2E" w:rsidRDefault="00B535E7" w:rsidP="00B535E7">
      <w:pPr>
        <w:spacing w:line="360" w:lineRule="auto"/>
        <w:jc w:val="both"/>
        <w:rPr>
          <w:lang w:val="en-ZA"/>
        </w:rPr>
      </w:pPr>
      <w:r w:rsidRPr="00FC6E2E">
        <w:rPr>
          <w:lang w:val="en-ZA"/>
        </w:rPr>
        <w:t>Liability for injury caused during inter-provincial athletics meeting – The meeting does not qualify as educational activity in terms of sec 60(1) of SASA – Sec 60(1) does not apply.</w:t>
      </w:r>
    </w:p>
    <w:p w14:paraId="2CE8367F" w14:textId="637F7F86" w:rsidR="00C14EF9" w:rsidRDefault="00C14EF9" w:rsidP="00B535E7">
      <w:pPr>
        <w:spacing w:line="360" w:lineRule="auto"/>
        <w:jc w:val="both"/>
        <w:rPr>
          <w:lang w:val="en-ZA"/>
        </w:rPr>
      </w:pPr>
    </w:p>
    <w:p w14:paraId="5350D3FB" w14:textId="1D8CAF5C" w:rsidR="00D016C8" w:rsidRPr="00D016C8" w:rsidRDefault="00D016C8" w:rsidP="00D016C8">
      <w:pPr>
        <w:pStyle w:val="ListParagraph"/>
        <w:numPr>
          <w:ilvl w:val="0"/>
          <w:numId w:val="38"/>
        </w:numPr>
        <w:spacing w:line="360" w:lineRule="auto"/>
        <w:jc w:val="both"/>
        <w:rPr>
          <w:rFonts w:ascii="Arial" w:hAnsi="Arial" w:cs="Arial"/>
          <w:i/>
          <w:iCs/>
          <w:sz w:val="24"/>
          <w:szCs w:val="24"/>
          <w:lang w:val="en-ZA"/>
        </w:rPr>
      </w:pPr>
      <w:r w:rsidRPr="00D016C8">
        <w:rPr>
          <w:rFonts w:ascii="Arial" w:hAnsi="Arial" w:cs="Arial"/>
          <w:i/>
          <w:iCs/>
          <w:sz w:val="24"/>
          <w:szCs w:val="24"/>
          <w:lang w:val="en-ZA"/>
        </w:rPr>
        <w:t>LGN v MEC for Education Gauteng 2023 ZAGPPHC 325 (22 May 2023)</w:t>
      </w:r>
    </w:p>
    <w:p w14:paraId="0E1C90D0" w14:textId="44BF8622" w:rsidR="00D016C8" w:rsidRPr="00D016C8" w:rsidRDefault="00D016C8" w:rsidP="00D016C8">
      <w:pPr>
        <w:spacing w:line="360" w:lineRule="auto"/>
        <w:jc w:val="both"/>
        <w:rPr>
          <w:lang w:val="en-ZA"/>
        </w:rPr>
      </w:pPr>
      <w:r w:rsidRPr="00D016C8">
        <w:rPr>
          <w:lang w:val="en-ZA"/>
        </w:rPr>
        <w:t xml:space="preserve">Two minor children, SHN and BAN, sustained various severe injuries in 2020 at a primary school when a newly constructed gate fell on them whilst they were on their way to the school’s portable toilets unaccompanied. </w:t>
      </w:r>
    </w:p>
    <w:p w14:paraId="0DAD18D9" w14:textId="02898D17" w:rsidR="00D016C8" w:rsidRDefault="00D016C8" w:rsidP="00D016C8">
      <w:pPr>
        <w:spacing w:line="360" w:lineRule="auto"/>
        <w:jc w:val="both"/>
        <w:rPr>
          <w:lang w:val="en-ZA"/>
        </w:rPr>
      </w:pPr>
    </w:p>
    <w:p w14:paraId="3ACD7C1E" w14:textId="61962E86" w:rsidR="00D016C8" w:rsidRDefault="00D016C8" w:rsidP="00D016C8">
      <w:pPr>
        <w:spacing w:line="360" w:lineRule="auto"/>
        <w:jc w:val="both"/>
        <w:rPr>
          <w:lang w:val="en-ZA"/>
        </w:rPr>
      </w:pPr>
      <w:r>
        <w:rPr>
          <w:lang w:val="en-ZA"/>
        </w:rPr>
        <w:t xml:space="preserve">The Gauteng High Court found that the SCM were negligent and that professional expertise had to be part of the sign-off for the wall and gate. Their negligence created a dangerous environment. The principal and SCM also breached their obligations in terms of the South African Schools and the Safety Regulations for Ordinary Public Schools. The wall did not adhere to SANS building regulations. A school cannot cite </w:t>
      </w:r>
      <w:r w:rsidRPr="00D016C8">
        <w:rPr>
          <w:lang w:val="en-ZA"/>
        </w:rPr>
        <w:t xml:space="preserve">budgetary constraints of the school </w:t>
      </w:r>
      <w:r>
        <w:rPr>
          <w:lang w:val="en-ZA"/>
        </w:rPr>
        <w:t>as</w:t>
      </w:r>
      <w:r w:rsidRPr="00D016C8">
        <w:rPr>
          <w:lang w:val="en-ZA"/>
        </w:rPr>
        <w:t xml:space="preserve"> a defence </w:t>
      </w:r>
      <w:r>
        <w:rPr>
          <w:lang w:val="en-ZA"/>
        </w:rPr>
        <w:t xml:space="preserve">to not comply with safety regulations. </w:t>
      </w:r>
    </w:p>
    <w:p w14:paraId="651B32D8" w14:textId="77777777" w:rsidR="00D016C8" w:rsidRDefault="00D016C8" w:rsidP="00B535E7">
      <w:pPr>
        <w:spacing w:line="360" w:lineRule="auto"/>
        <w:jc w:val="both"/>
        <w:rPr>
          <w:lang w:val="en-ZA"/>
        </w:rPr>
      </w:pPr>
    </w:p>
    <w:p w14:paraId="7E85CF9F" w14:textId="77777777" w:rsidR="00D016C8" w:rsidRPr="00FC6E2E" w:rsidRDefault="00D016C8" w:rsidP="00B535E7">
      <w:pPr>
        <w:spacing w:line="360" w:lineRule="auto"/>
        <w:jc w:val="both"/>
        <w:rPr>
          <w:lang w:val="en-ZA"/>
        </w:rPr>
      </w:pPr>
    </w:p>
    <w:p w14:paraId="7F897033" w14:textId="56D30E8D" w:rsidR="00093FFD" w:rsidRPr="00F9269D" w:rsidRDefault="00C01C92" w:rsidP="00F9269D">
      <w:pPr>
        <w:pStyle w:val="ListParagraph"/>
        <w:numPr>
          <w:ilvl w:val="0"/>
          <w:numId w:val="28"/>
        </w:numPr>
        <w:spacing w:after="160" w:line="360" w:lineRule="auto"/>
        <w:rPr>
          <w:rStyle w:val="Hyperlink"/>
          <w:rFonts w:ascii="Arial" w:hAnsi="Arial" w:cs="Arial"/>
          <w:i/>
          <w:iCs/>
          <w:color w:val="auto"/>
          <w:sz w:val="24"/>
          <w:szCs w:val="24"/>
        </w:rPr>
      </w:pPr>
      <w:r w:rsidRPr="00C01C92">
        <w:rPr>
          <w:rFonts w:ascii="Arial" w:hAnsi="Arial" w:cs="Arial"/>
          <w:i/>
          <w:iCs/>
          <w:sz w:val="24"/>
          <w:szCs w:val="24"/>
        </w:rPr>
        <w:t>Member of the Executive Council, Department of Education, Eastern Cape v Komani School &amp; Office Supplies CC, t/a Komani Stationers (Case no 1417/2018) [2022] ZASCA 13 (26 January 2022)</w:t>
      </w:r>
    </w:p>
    <w:p w14:paraId="733FC2F0" w14:textId="345E25D0" w:rsidR="00461EED" w:rsidRDefault="00093FFD" w:rsidP="00F9269D">
      <w:pPr>
        <w:spacing w:line="360" w:lineRule="auto"/>
        <w:jc w:val="both"/>
        <w:rPr>
          <w:rFonts w:cs="Arial"/>
        </w:rPr>
      </w:pPr>
      <w:r w:rsidRPr="00FC6E2E">
        <w:rPr>
          <w:rFonts w:cs="Arial"/>
        </w:rPr>
        <w:lastRenderedPageBreak/>
        <w:t>Section 60(1) of SASA –</w:t>
      </w:r>
      <w:r w:rsidR="008D1F07">
        <w:rPr>
          <w:rFonts w:cs="Arial"/>
        </w:rPr>
        <w:t xml:space="preserve"> </w:t>
      </w:r>
      <w:r w:rsidR="00D10BC2">
        <w:rPr>
          <w:rFonts w:cs="Arial"/>
        </w:rPr>
        <w:t>Komani Stationers obtained de</w:t>
      </w:r>
      <w:r w:rsidR="00F9269D">
        <w:rPr>
          <w:rFonts w:cs="Arial"/>
        </w:rPr>
        <w:t xml:space="preserve">fault judgment against the principal and governing body of </w:t>
      </w:r>
      <w:r w:rsidR="00D10BC2" w:rsidRPr="00D10BC2">
        <w:rPr>
          <w:rFonts w:cs="Arial"/>
        </w:rPr>
        <w:t>a public school under the political stewardship of the Member of the Executive Council, Department of Education, Eastern Cape The debt was in respect of stationery. Komani was unsuccessful in executing its judgment against the assets of the school when the MEC successfully instituted interpleader proceedings based on s 58</w:t>
      </w:r>
      <w:proofErr w:type="gramStart"/>
      <w:r w:rsidR="00D10BC2" w:rsidRPr="00D10BC2">
        <w:rPr>
          <w:rFonts w:cs="Arial"/>
        </w:rPr>
        <w:t>A(</w:t>
      </w:r>
      <w:proofErr w:type="gramEnd"/>
      <w:r w:rsidR="00D10BC2" w:rsidRPr="00D10BC2">
        <w:rPr>
          <w:rFonts w:cs="Arial"/>
        </w:rPr>
        <w:t>4) of the Schools Act – which prohibits the attachment of assets of public schools. Komani instituted proceedings against the MEC in the High Court based on s60(1) of the Schools Act and the MEC opposed, contending that its liability in s 60(1) applies to liability for delictual claims and not contractual claims</w:t>
      </w:r>
      <w:r w:rsidR="00461EED">
        <w:rPr>
          <w:rFonts w:cs="Arial"/>
        </w:rPr>
        <w:t xml:space="preserve">. </w:t>
      </w:r>
      <w:r w:rsidR="00D10BC2" w:rsidRPr="00D10BC2">
        <w:rPr>
          <w:rFonts w:cs="Arial"/>
        </w:rPr>
        <w:t>The High Court found in favour of Komani and the MEC appealed</w:t>
      </w:r>
      <w:r w:rsidR="00F9269D">
        <w:rPr>
          <w:rFonts w:cs="Arial"/>
        </w:rPr>
        <w:t xml:space="preserve"> to the full bench.</w:t>
      </w:r>
      <w:r w:rsidR="00461EED">
        <w:rPr>
          <w:rFonts w:cs="Arial"/>
        </w:rPr>
        <w:t xml:space="preserve"> </w:t>
      </w:r>
    </w:p>
    <w:p w14:paraId="5ED916F4" w14:textId="1ADD6E9D" w:rsidR="00461EED" w:rsidRPr="00D10BC2" w:rsidRDefault="00461EED" w:rsidP="00461EED">
      <w:pPr>
        <w:spacing w:line="360" w:lineRule="auto"/>
        <w:jc w:val="both"/>
        <w:rPr>
          <w:rFonts w:cs="Arial"/>
        </w:rPr>
      </w:pPr>
      <w:r>
        <w:rPr>
          <w:rFonts w:cs="Arial"/>
        </w:rPr>
        <w:t>The</w:t>
      </w:r>
      <w:r w:rsidR="00D10BC2" w:rsidRPr="00D10BC2">
        <w:rPr>
          <w:rFonts w:cs="Arial"/>
        </w:rPr>
        <w:t xml:space="preserve"> </w:t>
      </w:r>
      <w:r>
        <w:rPr>
          <w:rFonts w:cs="Arial"/>
        </w:rPr>
        <w:t>c</w:t>
      </w:r>
      <w:r w:rsidR="00F9269D">
        <w:rPr>
          <w:rFonts w:cs="Arial"/>
        </w:rPr>
        <w:t>ourt found that</w:t>
      </w:r>
      <w:r w:rsidR="00D10BC2" w:rsidRPr="00D10BC2">
        <w:rPr>
          <w:rFonts w:cs="Arial"/>
        </w:rPr>
        <w:t xml:space="preserve"> s 60(1) is limited only to delictual or contractual damage or loss arising </w:t>
      </w:r>
      <w:proofErr w:type="gramStart"/>
      <w:r w:rsidR="00D10BC2" w:rsidRPr="00D10BC2">
        <w:rPr>
          <w:rFonts w:cs="Arial"/>
        </w:rPr>
        <w:t>as a result of</w:t>
      </w:r>
      <w:proofErr w:type="gramEnd"/>
      <w:r w:rsidR="00D10BC2" w:rsidRPr="00D10BC2">
        <w:rPr>
          <w:rFonts w:cs="Arial"/>
        </w:rPr>
        <w:t xml:space="preserve"> an act or omission in the circumstances stipulated in that section itself against a public school</w:t>
      </w:r>
      <w:r w:rsidR="00F9269D">
        <w:rPr>
          <w:rFonts w:cs="Arial"/>
        </w:rPr>
        <w:t>. Creditors cannot use section 60(1) to</w:t>
      </w:r>
      <w:r w:rsidR="00D10BC2" w:rsidRPr="00D10BC2">
        <w:rPr>
          <w:rFonts w:cs="Arial"/>
        </w:rPr>
        <w:t xml:space="preserve"> enforce a contractual claim for specific performance against the MEC when </w:t>
      </w:r>
      <w:r w:rsidR="00F9269D">
        <w:rPr>
          <w:rFonts w:cs="Arial"/>
        </w:rPr>
        <w:t>the claim is</w:t>
      </w:r>
      <w:r w:rsidR="00D10BC2" w:rsidRPr="00D10BC2">
        <w:rPr>
          <w:rFonts w:cs="Arial"/>
        </w:rPr>
        <w:t xml:space="preserve"> solely against the </w:t>
      </w:r>
      <w:proofErr w:type="gramStart"/>
      <w:r w:rsidR="00D10BC2" w:rsidRPr="00D10BC2">
        <w:rPr>
          <w:rFonts w:cs="Arial"/>
        </w:rPr>
        <w:t>public school</w:t>
      </w:r>
      <w:proofErr w:type="gramEnd"/>
      <w:r w:rsidR="00D10BC2" w:rsidRPr="00D10BC2">
        <w:rPr>
          <w:rFonts w:cs="Arial"/>
        </w:rPr>
        <w:t xml:space="preserve"> privy to the contract. </w:t>
      </w:r>
      <w:r>
        <w:rPr>
          <w:rFonts w:cs="Arial"/>
        </w:rPr>
        <w:t xml:space="preserve"> The court noted that </w:t>
      </w:r>
      <w:r w:rsidR="00D10BC2" w:rsidRPr="00D10BC2">
        <w:rPr>
          <w:rFonts w:cs="Arial"/>
        </w:rPr>
        <w:t>s 60 (1) was not intended to provide a contracting party with a warranty against a public school should which fails to fulfil its contractual obligations</w:t>
      </w:r>
    </w:p>
    <w:p w14:paraId="0100547E" w14:textId="30B95DBA" w:rsidR="00D10BC2" w:rsidRPr="00D10BC2" w:rsidRDefault="00D10BC2" w:rsidP="00F9269D">
      <w:pPr>
        <w:spacing w:line="360" w:lineRule="auto"/>
        <w:jc w:val="both"/>
        <w:rPr>
          <w:rFonts w:cs="Arial"/>
        </w:rPr>
      </w:pPr>
      <w:r w:rsidRPr="00D10BC2">
        <w:rPr>
          <w:rFonts w:cs="Arial"/>
        </w:rPr>
        <w:t xml:space="preserve">The appeal is upheld with </w:t>
      </w:r>
      <w:proofErr w:type="gramStart"/>
      <w:r w:rsidRPr="00D10BC2">
        <w:rPr>
          <w:rFonts w:cs="Arial"/>
        </w:rPr>
        <w:t>costs</w:t>
      </w:r>
      <w:proofErr w:type="gramEnd"/>
      <w:r w:rsidRPr="00D10BC2">
        <w:rPr>
          <w:rFonts w:cs="Arial"/>
        </w:rPr>
        <w:t xml:space="preserve"> and the High Court order is set aside and replaced with one dismissing the appeal with costs.</w:t>
      </w:r>
    </w:p>
    <w:p w14:paraId="50407B7F" w14:textId="495265B3" w:rsidR="00264769" w:rsidRDefault="00264769" w:rsidP="00093FFD">
      <w:pPr>
        <w:spacing w:line="360" w:lineRule="auto"/>
        <w:rPr>
          <w:rFonts w:cs="Arial"/>
        </w:rPr>
      </w:pPr>
    </w:p>
    <w:p w14:paraId="79145120" w14:textId="77777777" w:rsidR="00461EED" w:rsidRPr="00FC6E2E" w:rsidRDefault="00461EED" w:rsidP="00093FFD">
      <w:pPr>
        <w:spacing w:line="360" w:lineRule="auto"/>
        <w:rPr>
          <w:rFonts w:cs="Arial"/>
        </w:rPr>
      </w:pPr>
    </w:p>
    <w:p w14:paraId="7A72B203" w14:textId="77777777" w:rsidR="00264769" w:rsidRPr="00FC6E2E" w:rsidRDefault="00264769" w:rsidP="00264769">
      <w:pPr>
        <w:pStyle w:val="ListParagraph"/>
        <w:numPr>
          <w:ilvl w:val="0"/>
          <w:numId w:val="28"/>
        </w:numPr>
        <w:spacing w:line="360" w:lineRule="auto"/>
        <w:rPr>
          <w:rFonts w:ascii="Arial" w:hAnsi="Arial" w:cs="Arial"/>
          <w:sz w:val="24"/>
          <w:szCs w:val="24"/>
          <w:lang w:val="en-ZA"/>
        </w:rPr>
      </w:pPr>
      <w:r w:rsidRPr="00C01C92">
        <w:rPr>
          <w:rFonts w:ascii="Arial" w:hAnsi="Arial" w:cs="Arial"/>
          <w:i/>
          <w:iCs/>
          <w:sz w:val="24"/>
          <w:szCs w:val="24"/>
          <w:lang w:val="en-ZA"/>
        </w:rPr>
        <w:t xml:space="preserve">Mageni v Minister of Education of the Western Cape Education Department </w:t>
      </w:r>
      <w:r w:rsidRPr="00FC6E2E">
        <w:rPr>
          <w:rFonts w:ascii="Arial" w:hAnsi="Arial" w:cs="Arial"/>
          <w:sz w:val="24"/>
          <w:szCs w:val="24"/>
          <w:lang w:val="en-ZA"/>
        </w:rPr>
        <w:t>16843/15) [2021] ZAWCHC 79</w:t>
      </w:r>
    </w:p>
    <w:p w14:paraId="1D2426CF" w14:textId="6D7743F3" w:rsidR="00264769" w:rsidRDefault="00264769" w:rsidP="00264769">
      <w:pPr>
        <w:spacing w:line="360" w:lineRule="auto"/>
        <w:jc w:val="both"/>
        <w:rPr>
          <w:rFonts w:cs="Arial"/>
          <w:lang w:val="en-ZA"/>
        </w:rPr>
      </w:pPr>
      <w:r w:rsidRPr="00FC6E2E">
        <w:rPr>
          <w:rFonts w:cs="Arial"/>
          <w:lang w:val="en-ZA"/>
        </w:rPr>
        <w:t xml:space="preserve">Liability – liability for damage sprouting from activities prior to commencement of the school day – learners causing persistent disciplinary problems - Learners were playing games on the school grounds prior to the commencement of the school day. A learner with persistent disciplinary problems assaulted another learner. Section 60 was applied </w:t>
      </w:r>
      <w:r w:rsidRPr="00FC6E2E">
        <w:rPr>
          <w:rFonts w:cs="Arial"/>
          <w:lang w:val="en-ZA"/>
        </w:rPr>
        <w:lastRenderedPageBreak/>
        <w:t xml:space="preserve">as the staff at the school ought to have kept a vigilant eye on the persistently troublesome learner. </w:t>
      </w:r>
    </w:p>
    <w:p w14:paraId="1376A143" w14:textId="4915550A" w:rsidR="00881ADB" w:rsidRDefault="00881ADB" w:rsidP="00264769">
      <w:pPr>
        <w:spacing w:line="360" w:lineRule="auto"/>
        <w:jc w:val="both"/>
        <w:rPr>
          <w:rFonts w:cs="Arial"/>
          <w:lang w:val="en-ZA"/>
        </w:rPr>
      </w:pPr>
    </w:p>
    <w:p w14:paraId="526C4855" w14:textId="77CB49D4" w:rsidR="00881ADB" w:rsidRDefault="00881ADB" w:rsidP="00881ADB">
      <w:pPr>
        <w:pStyle w:val="ListParagraph"/>
        <w:numPr>
          <w:ilvl w:val="0"/>
          <w:numId w:val="37"/>
        </w:numPr>
        <w:spacing w:line="360" w:lineRule="auto"/>
        <w:jc w:val="both"/>
        <w:rPr>
          <w:rFonts w:ascii="Arial" w:hAnsi="Arial" w:cs="Arial"/>
          <w:sz w:val="24"/>
          <w:szCs w:val="24"/>
          <w:lang w:val="en-ZA"/>
        </w:rPr>
      </w:pPr>
      <w:r w:rsidRPr="00881ADB">
        <w:rPr>
          <w:rFonts w:ascii="Arial" w:hAnsi="Arial" w:cs="Arial"/>
          <w:i/>
          <w:iCs/>
          <w:sz w:val="24"/>
          <w:szCs w:val="24"/>
          <w:lang w:val="en-ZA"/>
        </w:rPr>
        <w:t xml:space="preserve">Member of the Executive Council, Education, </w:t>
      </w:r>
      <w:proofErr w:type="gramStart"/>
      <w:r w:rsidRPr="00881ADB">
        <w:rPr>
          <w:rFonts w:ascii="Arial" w:hAnsi="Arial" w:cs="Arial"/>
          <w:i/>
          <w:iCs/>
          <w:sz w:val="24"/>
          <w:szCs w:val="24"/>
          <w:lang w:val="en-ZA"/>
        </w:rPr>
        <w:t>North West</w:t>
      </w:r>
      <w:proofErr w:type="gramEnd"/>
      <w:r w:rsidRPr="00881ADB">
        <w:rPr>
          <w:rFonts w:ascii="Arial" w:hAnsi="Arial" w:cs="Arial"/>
          <w:i/>
          <w:iCs/>
          <w:sz w:val="24"/>
          <w:szCs w:val="24"/>
          <w:lang w:val="en-ZA"/>
        </w:rPr>
        <w:t xml:space="preserve"> Province v Foster and Others</w:t>
      </w:r>
      <w:r w:rsidRPr="00881ADB">
        <w:rPr>
          <w:rFonts w:ascii="Arial" w:hAnsi="Arial" w:cs="Arial"/>
          <w:sz w:val="24"/>
          <w:szCs w:val="24"/>
          <w:lang w:val="en-ZA"/>
        </w:rPr>
        <w:t xml:space="preserve"> (471/2021) [2023] ZASCA 11</w:t>
      </w:r>
    </w:p>
    <w:p w14:paraId="0EF52925" w14:textId="41565BD7" w:rsidR="00881ADB" w:rsidRPr="00881ADB" w:rsidRDefault="00881ADB" w:rsidP="00881ADB">
      <w:pPr>
        <w:spacing w:line="360" w:lineRule="auto"/>
        <w:jc w:val="both"/>
        <w:rPr>
          <w:rFonts w:cs="Arial"/>
          <w:lang w:val="en-ZA"/>
        </w:rPr>
      </w:pPr>
      <w:r w:rsidRPr="00881ADB">
        <w:rPr>
          <w:rFonts w:cs="Arial"/>
          <w:lang w:val="en-ZA"/>
        </w:rPr>
        <w:t>Delict – Negligence – Rugby injury – Second injury inflicted by incompetent first aid personnel – Whether public school hosting a sports tournament took reasonable steps to ensure the presence of competent and suitably equipped first aid provider.</w:t>
      </w:r>
    </w:p>
    <w:p w14:paraId="7BFD3213" w14:textId="77777777" w:rsidR="00881ADB" w:rsidRPr="00881ADB" w:rsidRDefault="00881ADB" w:rsidP="00881ADB">
      <w:pPr>
        <w:spacing w:line="360" w:lineRule="auto"/>
        <w:jc w:val="both"/>
        <w:rPr>
          <w:rFonts w:cs="Arial"/>
          <w:lang w:val="en-ZA"/>
        </w:rPr>
      </w:pPr>
      <w:r w:rsidRPr="00881ADB">
        <w:rPr>
          <w:rFonts w:cs="Arial"/>
          <w:b/>
          <w:bCs/>
          <w:lang w:val="en-ZA"/>
        </w:rPr>
        <w:t>Facts</w:t>
      </w:r>
      <w:r w:rsidRPr="00881ADB">
        <w:rPr>
          <w:rFonts w:cs="Arial"/>
          <w:lang w:val="en-ZA"/>
        </w:rPr>
        <w:t xml:space="preserve">: When Mr Foster was in </w:t>
      </w:r>
      <w:proofErr w:type="gramStart"/>
      <w:r w:rsidRPr="00881ADB">
        <w:rPr>
          <w:rFonts w:cs="Arial"/>
          <w:lang w:val="en-ZA"/>
        </w:rPr>
        <w:t>matric</w:t>
      </w:r>
      <w:proofErr w:type="gramEnd"/>
      <w:r w:rsidRPr="00881ADB">
        <w:rPr>
          <w:rFonts w:cs="Arial"/>
          <w:lang w:val="en-ZA"/>
        </w:rPr>
        <w:t xml:space="preserve"> he was playing in a rugby game when he was tackled by a player from the opposing team and while on the ground another player fell on top of him. He sustained an injury to his neck </w:t>
      </w:r>
      <w:proofErr w:type="gramStart"/>
      <w:r w:rsidRPr="00881ADB">
        <w:rPr>
          <w:rFonts w:cs="Arial"/>
          <w:lang w:val="en-ZA"/>
        </w:rPr>
        <w:t>as a result of</w:t>
      </w:r>
      <w:proofErr w:type="gramEnd"/>
      <w:r w:rsidRPr="00881ADB">
        <w:rPr>
          <w:rFonts w:cs="Arial"/>
          <w:lang w:val="en-ZA"/>
        </w:rPr>
        <w:t xml:space="preserve"> the impact. Two first aid personnel carried him off the field without stabilising his neck with a spine board or solid neck brace. This caused a second injury and despite undergoing surgery twice, the doctors informed him that he would not walk again.                        </w:t>
      </w:r>
    </w:p>
    <w:p w14:paraId="3B76EBBA" w14:textId="77777777" w:rsidR="00881ADB" w:rsidRPr="00881ADB" w:rsidRDefault="00881ADB" w:rsidP="00881ADB">
      <w:pPr>
        <w:spacing w:line="360" w:lineRule="auto"/>
        <w:jc w:val="both"/>
        <w:rPr>
          <w:rFonts w:cs="Arial"/>
          <w:lang w:val="en-ZA"/>
        </w:rPr>
      </w:pPr>
    </w:p>
    <w:p w14:paraId="5C3E1CE7" w14:textId="77777777" w:rsidR="00881ADB" w:rsidRPr="00881ADB" w:rsidRDefault="00881ADB" w:rsidP="00881ADB">
      <w:pPr>
        <w:spacing w:line="360" w:lineRule="auto"/>
        <w:jc w:val="both"/>
        <w:rPr>
          <w:rFonts w:cs="Arial"/>
          <w:lang w:val="en-ZA"/>
        </w:rPr>
      </w:pPr>
      <w:r w:rsidRPr="00881ADB">
        <w:rPr>
          <w:rFonts w:cs="Arial"/>
          <w:b/>
          <w:bCs/>
          <w:lang w:val="en-ZA"/>
        </w:rPr>
        <w:t>Appeal</w:t>
      </w:r>
      <w:r w:rsidRPr="00881ADB">
        <w:rPr>
          <w:rFonts w:cs="Arial"/>
          <w:lang w:val="en-ZA"/>
        </w:rPr>
        <w:t xml:space="preserve">: Against the judgment of the High Court in favour of Mr Foster where the MEC was found liable for his proven or agreed damages a result of the </w:t>
      </w:r>
      <w:proofErr w:type="gramStart"/>
      <w:r w:rsidRPr="00881ADB">
        <w:rPr>
          <w:rFonts w:cs="Arial"/>
          <w:lang w:val="en-ZA"/>
        </w:rPr>
        <w:t>manner in which</w:t>
      </w:r>
      <w:proofErr w:type="gramEnd"/>
      <w:r w:rsidRPr="00881ADB">
        <w:rPr>
          <w:rFonts w:cs="Arial"/>
          <w:lang w:val="en-ZA"/>
        </w:rPr>
        <w:t xml:space="preserve"> he was carried off the field, which aggravated the existing cervical spine injury.</w:t>
      </w:r>
    </w:p>
    <w:p w14:paraId="55E7BE0E" w14:textId="77777777" w:rsidR="00881ADB" w:rsidRPr="00881ADB" w:rsidRDefault="00881ADB" w:rsidP="00881ADB">
      <w:pPr>
        <w:spacing w:line="360" w:lineRule="auto"/>
        <w:jc w:val="both"/>
        <w:rPr>
          <w:rFonts w:cs="Arial"/>
          <w:lang w:val="en-ZA"/>
        </w:rPr>
      </w:pPr>
    </w:p>
    <w:p w14:paraId="36730DC2" w14:textId="77777777" w:rsidR="00881ADB" w:rsidRPr="00881ADB" w:rsidRDefault="00881ADB" w:rsidP="00881ADB">
      <w:pPr>
        <w:spacing w:line="360" w:lineRule="auto"/>
        <w:jc w:val="both"/>
        <w:rPr>
          <w:rFonts w:cs="Arial"/>
          <w:lang w:val="en-ZA"/>
        </w:rPr>
      </w:pPr>
      <w:r w:rsidRPr="00881ADB">
        <w:rPr>
          <w:rFonts w:cs="Arial"/>
          <w:b/>
          <w:bCs/>
          <w:lang w:val="en-ZA"/>
        </w:rPr>
        <w:t>Discussion</w:t>
      </w:r>
      <w:r w:rsidRPr="00881ADB">
        <w:rPr>
          <w:rFonts w:cs="Arial"/>
          <w:lang w:val="en-ZA"/>
        </w:rPr>
        <w:t xml:space="preserve">: How Mr Foster He was carried off the rugby field, against his protestation, by two first aid personnel and that it was undisputed that this caused his second injury; section 60 of the Schools Act 84 of 1996 and the liability of the MEC; that the schools had to take reasonable steps to ensure that competent and sufficient first aid personnel were present at the games to deal adequately with foreseeable injuries; the </w:t>
      </w:r>
      <w:proofErr w:type="spellStart"/>
      <w:r w:rsidRPr="00881ADB">
        <w:rPr>
          <w:rFonts w:cs="Arial"/>
          <w:lang w:val="en-ZA"/>
        </w:rPr>
        <w:t>Chartaprops</w:t>
      </w:r>
      <w:proofErr w:type="spellEnd"/>
      <w:r w:rsidRPr="00881ADB">
        <w:rPr>
          <w:rFonts w:cs="Arial"/>
          <w:lang w:val="en-ZA"/>
        </w:rPr>
        <w:t xml:space="preserve"> defence and that the school used the services of an independent contractor, being the trauma services.</w:t>
      </w:r>
    </w:p>
    <w:p w14:paraId="76E389D0" w14:textId="77777777" w:rsidR="00881ADB" w:rsidRPr="00881ADB" w:rsidRDefault="00881ADB" w:rsidP="00881ADB">
      <w:pPr>
        <w:spacing w:line="360" w:lineRule="auto"/>
        <w:jc w:val="both"/>
        <w:rPr>
          <w:rFonts w:cs="Arial"/>
          <w:lang w:val="en-ZA"/>
        </w:rPr>
      </w:pPr>
    </w:p>
    <w:p w14:paraId="122AF590" w14:textId="77777777" w:rsidR="00881ADB" w:rsidRPr="00881ADB" w:rsidRDefault="00881ADB" w:rsidP="00881ADB">
      <w:pPr>
        <w:spacing w:line="360" w:lineRule="auto"/>
        <w:jc w:val="both"/>
        <w:rPr>
          <w:rFonts w:cs="Arial"/>
          <w:lang w:val="en-ZA"/>
        </w:rPr>
      </w:pPr>
      <w:r w:rsidRPr="00881ADB">
        <w:rPr>
          <w:rFonts w:cs="Arial"/>
          <w:b/>
          <w:bCs/>
          <w:lang w:val="en-ZA"/>
        </w:rPr>
        <w:lastRenderedPageBreak/>
        <w:t>Findings</w:t>
      </w:r>
      <w:r w:rsidRPr="00881ADB">
        <w:rPr>
          <w:rFonts w:cs="Arial"/>
          <w:lang w:val="en-ZA"/>
        </w:rPr>
        <w:t>: The evidence shows that the trauma services employees were hopelessly incompetent and ill-equipped. It was only discovered after this tragic incident that the employee did not have the necessary qualifications and competence to do the work. The steps the school took in preparation of the games to prevent the foreseeable injuries were not reasonable under the circumstances.</w:t>
      </w:r>
    </w:p>
    <w:p w14:paraId="5510AB81" w14:textId="77777777" w:rsidR="0015086C" w:rsidRPr="00FC6E2E" w:rsidRDefault="0015086C" w:rsidP="00B535E7">
      <w:pPr>
        <w:spacing w:line="360" w:lineRule="auto"/>
        <w:jc w:val="both"/>
        <w:rPr>
          <w:lang w:val="en-ZA"/>
        </w:rPr>
      </w:pPr>
    </w:p>
    <w:p w14:paraId="7B9056EA" w14:textId="77777777" w:rsidR="0015086C" w:rsidRPr="00FC6E2E" w:rsidRDefault="0015086C" w:rsidP="0015086C">
      <w:pPr>
        <w:pStyle w:val="ListParagraph"/>
        <w:numPr>
          <w:ilvl w:val="0"/>
          <w:numId w:val="28"/>
        </w:numPr>
        <w:spacing w:line="360" w:lineRule="auto"/>
        <w:jc w:val="both"/>
        <w:rPr>
          <w:rFonts w:ascii="Arial" w:hAnsi="Arial" w:cs="Arial"/>
          <w:i/>
          <w:sz w:val="24"/>
          <w:szCs w:val="24"/>
          <w:lang w:val="en-ZA"/>
        </w:rPr>
      </w:pPr>
      <w:r w:rsidRPr="00FC6E2E">
        <w:rPr>
          <w:rFonts w:ascii="Arial" w:hAnsi="Arial" w:cs="Arial"/>
          <w:i/>
          <w:sz w:val="24"/>
          <w:szCs w:val="24"/>
          <w:lang w:val="en-ZA"/>
        </w:rPr>
        <w:t>Parktown High School for Girls v Hishaam</w:t>
      </w:r>
    </w:p>
    <w:p w14:paraId="6B635427" w14:textId="77777777" w:rsidR="0015086C" w:rsidRPr="00FC6E2E" w:rsidRDefault="0015086C" w:rsidP="00C14EF9">
      <w:pPr>
        <w:spacing w:line="360" w:lineRule="auto"/>
        <w:jc w:val="both"/>
        <w:rPr>
          <w:lang w:val="en-ZA"/>
        </w:rPr>
      </w:pPr>
      <w:r w:rsidRPr="00FC6E2E">
        <w:rPr>
          <w:rFonts w:cs="Arial"/>
        </w:rPr>
        <w:t>Liability of the State under s 60 of the South African Schools Act 84 of 1996 (the Act) – whether an injured party is obliged to sue the State and the school – whether a fashion show, organised by the Representative Council of Learners as a fundraising event was a ‘business or enterprise’ as envisaged in s 60(4) of the Act.</w:t>
      </w:r>
    </w:p>
    <w:p w14:paraId="5CA053D4" w14:textId="77777777" w:rsidR="00FC7A55" w:rsidRPr="00FC6E2E" w:rsidRDefault="00FC7A55" w:rsidP="00B535E7">
      <w:pPr>
        <w:spacing w:line="360" w:lineRule="auto"/>
        <w:jc w:val="both"/>
        <w:rPr>
          <w:lang w:val="en-ZA"/>
        </w:rPr>
      </w:pPr>
    </w:p>
    <w:p w14:paraId="0DBCC901" w14:textId="77777777" w:rsidR="00FC7A55" w:rsidRPr="00881ADB" w:rsidRDefault="00FC7A55" w:rsidP="00FC7A55">
      <w:pPr>
        <w:numPr>
          <w:ilvl w:val="0"/>
          <w:numId w:val="28"/>
        </w:numPr>
        <w:spacing w:line="360" w:lineRule="auto"/>
        <w:jc w:val="both"/>
        <w:rPr>
          <w:i/>
          <w:lang w:val="nl-NL"/>
        </w:rPr>
      </w:pPr>
      <w:r w:rsidRPr="00881ADB">
        <w:rPr>
          <w:i/>
          <w:lang w:val="nl-NL"/>
        </w:rPr>
        <w:t>Pro Tempo v Van der Merwe (20853/2014) [2016] ZASCA 39 (24 March 2016)</w:t>
      </w:r>
    </w:p>
    <w:p w14:paraId="1E77EECD" w14:textId="77777777" w:rsidR="00FC7A55" w:rsidRPr="00881ADB" w:rsidRDefault="00FC7A55" w:rsidP="00FC7A55">
      <w:pPr>
        <w:spacing w:line="360" w:lineRule="auto"/>
        <w:jc w:val="both"/>
        <w:rPr>
          <w:i/>
          <w:lang w:val="nl-NL"/>
        </w:rPr>
      </w:pPr>
    </w:p>
    <w:p w14:paraId="7A10F43A" w14:textId="77777777" w:rsidR="00FC7A55" w:rsidRPr="00FC6E2E" w:rsidRDefault="00FC7A55" w:rsidP="00FC7A55">
      <w:pPr>
        <w:spacing w:line="360" w:lineRule="auto"/>
        <w:jc w:val="both"/>
        <w:rPr>
          <w:lang w:val="en-ZA"/>
        </w:rPr>
      </w:pPr>
      <w:r w:rsidRPr="00FC6E2E">
        <w:rPr>
          <w:lang w:val="en-ZA"/>
        </w:rPr>
        <w:t>Delict – erection by school of steel rods on playground to support recently planted saplings – school catering for learners who struggle with learning disabilities – child impaled on steel rod after leaning or sitting on it – appellant negligent – considerations of public and legal policy do not dictate exclusion of liability.</w:t>
      </w:r>
    </w:p>
    <w:p w14:paraId="77765964" w14:textId="04638C73" w:rsidR="0090351C" w:rsidRDefault="0090351C" w:rsidP="00B535E7">
      <w:pPr>
        <w:spacing w:line="360" w:lineRule="auto"/>
        <w:jc w:val="both"/>
        <w:rPr>
          <w:lang w:val="en-ZA"/>
        </w:rPr>
      </w:pPr>
    </w:p>
    <w:p w14:paraId="4FE965D2" w14:textId="14C1F90A" w:rsidR="009B6599" w:rsidRPr="009B6599" w:rsidRDefault="009B6599" w:rsidP="009B6599">
      <w:pPr>
        <w:pStyle w:val="ListParagraph"/>
        <w:numPr>
          <w:ilvl w:val="0"/>
          <w:numId w:val="37"/>
        </w:numPr>
        <w:spacing w:line="360" w:lineRule="auto"/>
        <w:jc w:val="both"/>
        <w:rPr>
          <w:rFonts w:ascii="Arial" w:hAnsi="Arial" w:cs="Arial"/>
          <w:i/>
          <w:iCs/>
          <w:sz w:val="24"/>
          <w:szCs w:val="24"/>
          <w:lang w:val="en-ZA"/>
        </w:rPr>
      </w:pPr>
      <w:r w:rsidRPr="009B6599">
        <w:rPr>
          <w:rFonts w:ascii="Arial" w:hAnsi="Arial" w:cs="Arial"/>
          <w:i/>
          <w:iCs/>
          <w:sz w:val="24"/>
          <w:szCs w:val="24"/>
          <w:lang w:val="en-ZA"/>
        </w:rPr>
        <w:t>QMR and Others v MEC for Education, North-West</w:t>
      </w:r>
    </w:p>
    <w:p w14:paraId="1E2B01F2" w14:textId="77777777" w:rsidR="009B6599" w:rsidRPr="00D9706E" w:rsidRDefault="009B6599" w:rsidP="009B6599">
      <w:pPr>
        <w:spacing w:line="360" w:lineRule="auto"/>
        <w:jc w:val="both"/>
        <w:rPr>
          <w:lang w:val="en-ZA"/>
        </w:rPr>
      </w:pPr>
      <w:r w:rsidRPr="00D9706E">
        <w:rPr>
          <w:lang w:val="en-ZA"/>
        </w:rPr>
        <w:t xml:space="preserve">On 19 March 2016, while on an official school excursion to a farm, organised by the Rustenburg Technical High School, three learners drowned. Two learners drowned when the canoe they were allowed to use on a dam on the farm, capsized. The circumstances surrounding the death of the third learner are uncertain. The guardians and parents of the three learners instituted action for damages against the North-West MEC for Education. The MEC acknowledged responsibility for the learners under the Schools </w:t>
      </w:r>
      <w:proofErr w:type="gramStart"/>
      <w:r w:rsidRPr="00D9706E">
        <w:rPr>
          <w:lang w:val="en-ZA"/>
        </w:rPr>
        <w:t>Act, but</w:t>
      </w:r>
      <w:proofErr w:type="gramEnd"/>
      <w:r w:rsidRPr="00D9706E">
        <w:rPr>
          <w:lang w:val="en-ZA"/>
        </w:rPr>
        <w:t xml:space="preserve"> denied </w:t>
      </w:r>
      <w:r w:rsidRPr="00D9706E">
        <w:rPr>
          <w:lang w:val="en-ZA"/>
        </w:rPr>
        <w:lastRenderedPageBreak/>
        <w:t xml:space="preserve">being negligent </w:t>
      </w:r>
      <w:proofErr w:type="gramStart"/>
      <w:r w:rsidRPr="00D9706E">
        <w:rPr>
          <w:lang w:val="en-ZA"/>
        </w:rPr>
        <w:t>and also</w:t>
      </w:r>
      <w:proofErr w:type="gramEnd"/>
      <w:r w:rsidRPr="00D9706E">
        <w:rPr>
          <w:lang w:val="en-ZA"/>
        </w:rPr>
        <w:t xml:space="preserve"> denied a causal connection between the death of the learners and the steps taken to ensure their safety.</w:t>
      </w:r>
    </w:p>
    <w:p w14:paraId="72F6573C" w14:textId="77777777" w:rsidR="009B6599" w:rsidRDefault="009B6599" w:rsidP="009B6599">
      <w:pPr>
        <w:spacing w:line="360" w:lineRule="auto"/>
        <w:jc w:val="both"/>
        <w:rPr>
          <w:lang w:val="en-ZA"/>
        </w:rPr>
      </w:pPr>
    </w:p>
    <w:p w14:paraId="6F7D8D15" w14:textId="77777777" w:rsidR="009B6599" w:rsidRPr="00D9706E" w:rsidRDefault="009B6599" w:rsidP="009B6599">
      <w:pPr>
        <w:spacing w:line="360" w:lineRule="auto"/>
        <w:jc w:val="both"/>
        <w:rPr>
          <w:lang w:val="en-ZA"/>
        </w:rPr>
      </w:pPr>
      <w:r w:rsidRPr="00D9706E">
        <w:rPr>
          <w:lang w:val="en-ZA"/>
        </w:rPr>
        <w:t xml:space="preserve">Judgment Petersen J considers the evidence of relatives of the drowned learners, the mutual witness – the supervising educator – about the outing to her husband’s farm, the unrelenting begging by the learners to engage in water activities and her attempts to rescue the two boys after the boat had capsized. He further considers relevant case law on negligence, reasonable foreseeability of harm </w:t>
      </w:r>
      <w:proofErr w:type="gramStart"/>
      <w:r w:rsidRPr="00D9706E">
        <w:rPr>
          <w:lang w:val="en-ZA"/>
        </w:rPr>
        <w:t xml:space="preserve">and in particular, </w:t>
      </w:r>
      <w:r w:rsidRPr="00D9706E">
        <w:rPr>
          <w:i/>
          <w:iCs/>
          <w:lang w:val="en-ZA"/>
        </w:rPr>
        <w:t>Rusere</w:t>
      </w:r>
      <w:proofErr w:type="gramEnd"/>
      <w:r w:rsidRPr="00D9706E">
        <w:rPr>
          <w:i/>
          <w:iCs/>
          <w:lang w:val="en-ZA"/>
        </w:rPr>
        <w:t xml:space="preserve"> v The Jesuit Fathers</w:t>
      </w:r>
      <w:r w:rsidRPr="00D9706E">
        <w:rPr>
          <w:lang w:val="en-ZA"/>
        </w:rPr>
        <w:t xml:space="preserve"> on the duty of care owed to children by school authorities. Petersen points out that the </w:t>
      </w:r>
      <w:r w:rsidRPr="00D9706E">
        <w:rPr>
          <w:b/>
          <w:bCs/>
          <w:lang w:val="en-ZA"/>
        </w:rPr>
        <w:t>school trip had not envisaged any water related activities and that parental consent was not given for such activities</w:t>
      </w:r>
      <w:r w:rsidRPr="00D9706E">
        <w:rPr>
          <w:lang w:val="en-ZA"/>
        </w:rPr>
        <w:t xml:space="preserve">. He finds that the educator should have been acutely aware of the absence of parental consent and the fact that she allowed her own children to swim in the mass of water does not avail the MEC’s case. He finds </w:t>
      </w:r>
      <w:r w:rsidRPr="00D9706E">
        <w:rPr>
          <w:b/>
          <w:bCs/>
          <w:lang w:val="en-ZA"/>
        </w:rPr>
        <w:t>that the educator – in the position of a careful mother (</w:t>
      </w:r>
      <w:proofErr w:type="spellStart"/>
      <w:r w:rsidRPr="00D9706E">
        <w:rPr>
          <w:b/>
          <w:bCs/>
          <w:i/>
          <w:iCs/>
          <w:lang w:val="en-ZA"/>
        </w:rPr>
        <w:t>diligens</w:t>
      </w:r>
      <w:proofErr w:type="spellEnd"/>
      <w:r w:rsidRPr="00D9706E">
        <w:rPr>
          <w:b/>
          <w:bCs/>
          <w:i/>
          <w:iCs/>
          <w:lang w:val="en-ZA"/>
        </w:rPr>
        <w:t xml:space="preserve"> paterfamilias</w:t>
      </w:r>
      <w:r w:rsidRPr="00D9706E">
        <w:rPr>
          <w:b/>
          <w:bCs/>
          <w:lang w:val="en-ZA"/>
        </w:rPr>
        <w:t>) – should have refused any engagement in such activities</w:t>
      </w:r>
      <w:r w:rsidRPr="00D9706E">
        <w:rPr>
          <w:lang w:val="en-ZA"/>
        </w:rPr>
        <w:t xml:space="preserve">. Petersen finds that the educator’s own version overwhelmingly </w:t>
      </w:r>
      <w:r w:rsidRPr="00D9706E">
        <w:rPr>
          <w:b/>
          <w:bCs/>
          <w:lang w:val="en-ZA"/>
        </w:rPr>
        <w:t>proves negligence</w:t>
      </w:r>
      <w:r w:rsidRPr="00D9706E">
        <w:rPr>
          <w:lang w:val="en-ZA"/>
        </w:rPr>
        <w:t xml:space="preserve"> on her part, which negligence is causally linked to the drowning of the three learners: if it were not for the educator allowing the water related activities in the absence of parental consent, and without proper adult supervision, the harm which resulted in the death of the learners could have been averted. On quantum, he considers the emotional and psychological impact on the plaintiffs brought about by the untimely death of the learners, Sandler, and </w:t>
      </w:r>
      <w:proofErr w:type="spellStart"/>
      <w:r w:rsidRPr="00D9706E">
        <w:rPr>
          <w:lang w:val="en-ZA"/>
        </w:rPr>
        <w:t>Komapie</w:t>
      </w:r>
      <w:proofErr w:type="spellEnd"/>
      <w:r w:rsidRPr="00D9706E">
        <w:rPr>
          <w:lang w:val="en-ZA"/>
        </w:rPr>
        <w:t>. Petersen further considers the Education Department’s R50 000 contribution to funeral expenses to each of the plaintiffs and that the failure to hold a formal inquest and inform the plaintiffs of the informal inquest has done nothing to allow closure for those affected. He finds that an amount of R375 000 in general damages for each of the three plaintiffs would be fair and appropriate.</w:t>
      </w:r>
    </w:p>
    <w:p w14:paraId="3E9A5B3C" w14:textId="77777777" w:rsidR="009B6599" w:rsidRPr="00FC6E2E" w:rsidRDefault="009B6599" w:rsidP="009B6599">
      <w:pPr>
        <w:spacing w:line="360" w:lineRule="auto"/>
        <w:jc w:val="both"/>
        <w:rPr>
          <w:lang w:val="en-ZA"/>
        </w:rPr>
      </w:pPr>
      <w:r w:rsidRPr="00D9706E">
        <w:rPr>
          <w:lang w:val="en-ZA"/>
        </w:rPr>
        <w:t>Order: The MEC must pay each of the plaintiffs an amount of R375 000.</w:t>
      </w:r>
    </w:p>
    <w:p w14:paraId="47EE5EE3" w14:textId="77777777" w:rsidR="009B6599" w:rsidRPr="00FC6E2E" w:rsidRDefault="009B6599" w:rsidP="009B6599">
      <w:pPr>
        <w:spacing w:line="360" w:lineRule="auto"/>
        <w:jc w:val="both"/>
        <w:rPr>
          <w:lang w:val="en-ZA"/>
        </w:rPr>
      </w:pPr>
    </w:p>
    <w:p w14:paraId="12504924" w14:textId="77777777" w:rsidR="00B535E7" w:rsidRPr="00FC6E2E" w:rsidRDefault="00B535E7" w:rsidP="0090351C">
      <w:pPr>
        <w:numPr>
          <w:ilvl w:val="0"/>
          <w:numId w:val="28"/>
        </w:numPr>
        <w:spacing w:line="360" w:lineRule="auto"/>
        <w:jc w:val="both"/>
        <w:rPr>
          <w:i/>
          <w:iCs/>
          <w:lang w:val="en-ZA"/>
        </w:rPr>
      </w:pPr>
      <w:proofErr w:type="spellStart"/>
      <w:r w:rsidRPr="00FC6E2E">
        <w:rPr>
          <w:i/>
          <w:iCs/>
          <w:lang w:val="en-ZA"/>
        </w:rPr>
        <w:lastRenderedPageBreak/>
        <w:t>Sasfin</w:t>
      </w:r>
      <w:proofErr w:type="spellEnd"/>
      <w:r w:rsidRPr="00FC6E2E">
        <w:rPr>
          <w:i/>
          <w:iCs/>
          <w:lang w:val="en-ZA"/>
        </w:rPr>
        <w:t xml:space="preserve"> Bank Ltd v </w:t>
      </w:r>
      <w:proofErr w:type="spellStart"/>
      <w:r w:rsidRPr="00FC6E2E">
        <w:rPr>
          <w:i/>
          <w:iCs/>
          <w:lang w:val="en-ZA"/>
        </w:rPr>
        <w:t>Hoërskool</w:t>
      </w:r>
      <w:proofErr w:type="spellEnd"/>
      <w:r w:rsidRPr="00FC6E2E">
        <w:rPr>
          <w:i/>
          <w:iCs/>
          <w:lang w:val="en-ZA"/>
        </w:rPr>
        <w:t xml:space="preserve"> </w:t>
      </w:r>
      <w:proofErr w:type="spellStart"/>
      <w:r w:rsidRPr="00FC6E2E">
        <w:rPr>
          <w:i/>
          <w:iCs/>
          <w:lang w:val="en-ZA"/>
        </w:rPr>
        <w:t>Cillié</w:t>
      </w:r>
      <w:proofErr w:type="spellEnd"/>
      <w:r w:rsidRPr="00FC6E2E">
        <w:rPr>
          <w:i/>
          <w:iCs/>
          <w:lang w:val="en-ZA"/>
        </w:rPr>
        <w:t xml:space="preserve"> [2005] JOL 13880 (SE)</w:t>
      </w:r>
    </w:p>
    <w:p w14:paraId="2D12AEA4" w14:textId="77777777" w:rsidR="0090351C" w:rsidRPr="00FC6E2E" w:rsidRDefault="0090351C" w:rsidP="00B535E7">
      <w:pPr>
        <w:spacing w:line="360" w:lineRule="auto"/>
        <w:jc w:val="both"/>
        <w:rPr>
          <w:i/>
          <w:iCs/>
          <w:lang w:val="en-ZA"/>
        </w:rPr>
      </w:pPr>
    </w:p>
    <w:p w14:paraId="40C284C6" w14:textId="77777777" w:rsidR="00B535E7" w:rsidRPr="00FC6E2E" w:rsidRDefault="00B535E7" w:rsidP="00B535E7">
      <w:pPr>
        <w:spacing w:line="360" w:lineRule="auto"/>
        <w:jc w:val="both"/>
        <w:rPr>
          <w:lang w:val="en-ZA"/>
        </w:rPr>
      </w:pPr>
      <w:r w:rsidRPr="00FC6E2E">
        <w:rPr>
          <w:lang w:val="en-ZA"/>
        </w:rPr>
        <w:t>Contractual liability for the hire of computer equipment under a credit agreement - Indemnity clause stated that delivery of the equipment had to occur - Without delivery the bank could not become the owner - The claim in delict could not succeed because payment was wrongfully made because of the conduct of the bank's agent.</w:t>
      </w:r>
    </w:p>
    <w:p w14:paraId="016C6671" w14:textId="77777777" w:rsidR="0090351C" w:rsidRPr="00FC6E2E" w:rsidRDefault="0090351C" w:rsidP="00B535E7">
      <w:pPr>
        <w:spacing w:line="360" w:lineRule="auto"/>
        <w:jc w:val="both"/>
        <w:rPr>
          <w:lang w:val="en-ZA"/>
        </w:rPr>
      </w:pPr>
    </w:p>
    <w:p w14:paraId="36A2AD9B" w14:textId="77777777" w:rsidR="00B535E7" w:rsidRPr="00FC6E2E" w:rsidRDefault="00B535E7" w:rsidP="0090351C">
      <w:pPr>
        <w:numPr>
          <w:ilvl w:val="0"/>
          <w:numId w:val="28"/>
        </w:numPr>
        <w:spacing w:line="360" w:lineRule="auto"/>
        <w:jc w:val="both"/>
        <w:rPr>
          <w:i/>
          <w:iCs/>
          <w:lang w:val="en-ZA"/>
        </w:rPr>
      </w:pPr>
      <w:proofErr w:type="spellStart"/>
      <w:r w:rsidRPr="00FC6E2E">
        <w:rPr>
          <w:i/>
          <w:iCs/>
          <w:lang w:val="en-ZA"/>
        </w:rPr>
        <w:t>Technofin</w:t>
      </w:r>
      <w:proofErr w:type="spellEnd"/>
      <w:r w:rsidRPr="00FC6E2E">
        <w:rPr>
          <w:i/>
          <w:iCs/>
          <w:lang w:val="en-ZA"/>
        </w:rPr>
        <w:t xml:space="preserve"> Leasing &amp; Finance (Pty) Ltd v </w:t>
      </w:r>
      <w:proofErr w:type="spellStart"/>
      <w:r w:rsidRPr="00FC6E2E">
        <w:rPr>
          <w:i/>
          <w:iCs/>
          <w:lang w:val="en-ZA"/>
        </w:rPr>
        <w:t>Framesby</w:t>
      </w:r>
      <w:proofErr w:type="spellEnd"/>
      <w:r w:rsidRPr="00FC6E2E">
        <w:rPr>
          <w:i/>
          <w:iCs/>
          <w:lang w:val="en-ZA"/>
        </w:rPr>
        <w:t xml:space="preserve"> High School and another [2005] 4 All SA 87 (SE)</w:t>
      </w:r>
    </w:p>
    <w:p w14:paraId="19EAE1C3" w14:textId="77777777" w:rsidR="0090351C" w:rsidRPr="00FC6E2E" w:rsidRDefault="0090351C" w:rsidP="00B535E7">
      <w:pPr>
        <w:spacing w:line="360" w:lineRule="auto"/>
        <w:jc w:val="both"/>
        <w:rPr>
          <w:i/>
          <w:iCs/>
          <w:lang w:val="en-ZA"/>
        </w:rPr>
      </w:pPr>
    </w:p>
    <w:p w14:paraId="62E3BB99" w14:textId="77777777" w:rsidR="00B535E7" w:rsidRPr="00FC6E2E" w:rsidRDefault="00B535E7" w:rsidP="00B535E7">
      <w:pPr>
        <w:spacing w:line="360" w:lineRule="auto"/>
        <w:jc w:val="both"/>
        <w:rPr>
          <w:lang w:val="en-ZA"/>
        </w:rPr>
      </w:pPr>
      <w:r w:rsidRPr="00FC6E2E">
        <w:rPr>
          <w:lang w:val="en-ZA"/>
        </w:rPr>
        <w:t xml:space="preserve">Liability – Section 60 – Hiring of photocopy - There was no reason to limit the State’s liability in terms of section 60 </w:t>
      </w:r>
      <w:proofErr w:type="gramStart"/>
      <w:r w:rsidRPr="00FC6E2E">
        <w:rPr>
          <w:lang w:val="en-ZA"/>
        </w:rPr>
        <w:t>so as to</w:t>
      </w:r>
      <w:proofErr w:type="gramEnd"/>
      <w:r w:rsidRPr="00FC6E2E">
        <w:rPr>
          <w:lang w:val="en-ZA"/>
        </w:rPr>
        <w:t xml:space="preserve"> exclude damage or loss caused contractually.</w:t>
      </w:r>
    </w:p>
    <w:p w14:paraId="55A0BA8B" w14:textId="77777777" w:rsidR="0090351C" w:rsidRPr="00FC6E2E" w:rsidRDefault="0090351C" w:rsidP="00B535E7">
      <w:pPr>
        <w:spacing w:line="360" w:lineRule="auto"/>
        <w:jc w:val="both"/>
        <w:rPr>
          <w:lang w:val="en-ZA"/>
        </w:rPr>
      </w:pPr>
    </w:p>
    <w:p w14:paraId="122137CC" w14:textId="77777777" w:rsidR="00B535E7" w:rsidRPr="00881ADB" w:rsidRDefault="00B535E7" w:rsidP="0090351C">
      <w:pPr>
        <w:numPr>
          <w:ilvl w:val="0"/>
          <w:numId w:val="28"/>
        </w:numPr>
        <w:spacing w:line="360" w:lineRule="auto"/>
        <w:jc w:val="both"/>
        <w:rPr>
          <w:i/>
          <w:iCs/>
          <w:lang w:val="nl-NL"/>
        </w:rPr>
      </w:pPr>
      <w:r w:rsidRPr="00881ADB">
        <w:rPr>
          <w:i/>
          <w:iCs/>
          <w:lang w:val="nl-NL"/>
        </w:rPr>
        <w:t>Van Zyl v Goedehoop Laerskool and Another (15426/2006) [2009] ZAGPPHC 133 (2 October 2009)</w:t>
      </w:r>
    </w:p>
    <w:p w14:paraId="1F6643A9" w14:textId="77777777" w:rsidR="0090351C" w:rsidRPr="00881ADB" w:rsidRDefault="0090351C" w:rsidP="00B535E7">
      <w:pPr>
        <w:spacing w:line="360" w:lineRule="auto"/>
        <w:jc w:val="both"/>
        <w:rPr>
          <w:i/>
          <w:iCs/>
          <w:lang w:val="nl-NL"/>
        </w:rPr>
      </w:pPr>
    </w:p>
    <w:p w14:paraId="313E66DD" w14:textId="77777777" w:rsidR="00B535E7" w:rsidRPr="00FC6E2E" w:rsidRDefault="00B535E7" w:rsidP="00B535E7">
      <w:pPr>
        <w:spacing w:line="360" w:lineRule="auto"/>
        <w:jc w:val="both"/>
        <w:rPr>
          <w:lang w:val="en-ZA"/>
        </w:rPr>
      </w:pPr>
      <w:r w:rsidRPr="00FC6E2E">
        <w:rPr>
          <w:lang w:val="en-ZA"/>
        </w:rPr>
        <w:t xml:space="preserve">Liability - Injuries </w:t>
      </w:r>
      <w:proofErr w:type="gramStart"/>
      <w:r w:rsidRPr="00FC6E2E">
        <w:rPr>
          <w:lang w:val="en-ZA"/>
        </w:rPr>
        <w:t>as a result of</w:t>
      </w:r>
      <w:proofErr w:type="gramEnd"/>
      <w:r w:rsidRPr="00FC6E2E">
        <w:rPr>
          <w:lang w:val="en-ZA"/>
        </w:rPr>
        <w:t xml:space="preserve"> an educational activity as envisaged in section 60(1) - Plaintiff's claim lies against the second defendant - Absolution from the instance is ordered in favour of the first defendant.</w:t>
      </w:r>
    </w:p>
    <w:p w14:paraId="1AC89F0A" w14:textId="77777777" w:rsidR="0090351C" w:rsidRPr="00FC6E2E" w:rsidRDefault="0090351C" w:rsidP="00B535E7">
      <w:pPr>
        <w:spacing w:line="360" w:lineRule="auto"/>
        <w:jc w:val="both"/>
        <w:rPr>
          <w:lang w:val="en-ZA"/>
        </w:rPr>
      </w:pPr>
    </w:p>
    <w:p w14:paraId="1D89FD3B" w14:textId="77777777" w:rsidR="00B535E7" w:rsidRPr="00FC6E2E" w:rsidRDefault="00B535E7" w:rsidP="00032771">
      <w:pPr>
        <w:pStyle w:val="FSOpskr"/>
      </w:pPr>
      <w:r w:rsidRPr="00FC6E2E">
        <w:t>Expulsion of learner:</w:t>
      </w:r>
    </w:p>
    <w:p w14:paraId="51C4758F" w14:textId="77777777" w:rsidR="0090351C" w:rsidRPr="00FC6E2E" w:rsidRDefault="0090351C" w:rsidP="00B535E7">
      <w:pPr>
        <w:spacing w:line="360" w:lineRule="auto"/>
        <w:jc w:val="both"/>
        <w:rPr>
          <w:b/>
          <w:bCs/>
          <w:lang w:val="en-ZA"/>
        </w:rPr>
      </w:pPr>
    </w:p>
    <w:p w14:paraId="78DEC078" w14:textId="77777777" w:rsidR="00B535E7" w:rsidRPr="00881ADB" w:rsidRDefault="00B535E7" w:rsidP="0090351C">
      <w:pPr>
        <w:numPr>
          <w:ilvl w:val="0"/>
          <w:numId w:val="28"/>
        </w:numPr>
        <w:spacing w:line="360" w:lineRule="auto"/>
        <w:jc w:val="both"/>
        <w:rPr>
          <w:i/>
          <w:iCs/>
          <w:lang w:val="nl-NL"/>
        </w:rPr>
      </w:pPr>
      <w:r w:rsidRPr="00881ADB">
        <w:rPr>
          <w:i/>
          <w:iCs/>
          <w:lang w:val="nl-NL"/>
        </w:rPr>
        <w:t>M J De Kock NO v Departementshoof van die Onderwysdepartement, Provinsie Wes-Kaap en andere (12533/98) Kaap Die Goeie Hoop Provinsiale Afdeling</w:t>
      </w:r>
    </w:p>
    <w:p w14:paraId="148AAD6A" w14:textId="77777777" w:rsidR="0090351C" w:rsidRPr="00881ADB" w:rsidRDefault="0090351C" w:rsidP="00B535E7">
      <w:pPr>
        <w:spacing w:line="360" w:lineRule="auto"/>
        <w:jc w:val="both"/>
        <w:rPr>
          <w:i/>
          <w:iCs/>
          <w:lang w:val="nl-NL"/>
        </w:rPr>
      </w:pPr>
    </w:p>
    <w:p w14:paraId="272B6BB0" w14:textId="77777777" w:rsidR="00B535E7" w:rsidRPr="00FC6E2E" w:rsidRDefault="00B535E7" w:rsidP="00B535E7">
      <w:pPr>
        <w:spacing w:line="360" w:lineRule="auto"/>
        <w:jc w:val="both"/>
        <w:rPr>
          <w:lang w:val="en-ZA"/>
        </w:rPr>
      </w:pPr>
      <w:r w:rsidRPr="00FC6E2E">
        <w:rPr>
          <w:lang w:val="en-ZA"/>
        </w:rPr>
        <w:lastRenderedPageBreak/>
        <w:t>Expulsion of learner – Gross irregularity occurred because principal and deputy-principal at the same time fulfilled roles of witness, prosecutor and judge - Decision taken by respondent to expel learner is set aside.</w:t>
      </w:r>
    </w:p>
    <w:p w14:paraId="47CF10E9" w14:textId="77777777" w:rsidR="0090351C" w:rsidRPr="00FC6E2E" w:rsidRDefault="0090351C" w:rsidP="00B535E7">
      <w:pPr>
        <w:spacing w:line="360" w:lineRule="auto"/>
        <w:jc w:val="both"/>
        <w:rPr>
          <w:lang w:val="en-ZA"/>
        </w:rPr>
      </w:pPr>
    </w:p>
    <w:p w14:paraId="6DC8898B" w14:textId="77777777" w:rsidR="00B535E7" w:rsidRPr="00FC6E2E" w:rsidRDefault="00B535E7" w:rsidP="0090351C">
      <w:pPr>
        <w:numPr>
          <w:ilvl w:val="0"/>
          <w:numId w:val="28"/>
        </w:numPr>
        <w:spacing w:line="360" w:lineRule="auto"/>
        <w:jc w:val="both"/>
        <w:rPr>
          <w:i/>
          <w:iCs/>
          <w:lang w:val="en-ZA"/>
        </w:rPr>
      </w:pPr>
      <w:r w:rsidRPr="00FC6E2E">
        <w:rPr>
          <w:i/>
          <w:iCs/>
          <w:lang w:val="en-ZA"/>
        </w:rPr>
        <w:t>Mose v Minister of Education in the Provincial Government of the Western Cape: Gabru (13018/08) [2008] ZAWCHC 56; 2009 (2) SA 408 (C) (13 October 2008)</w:t>
      </w:r>
    </w:p>
    <w:p w14:paraId="41517D9A" w14:textId="77777777" w:rsidR="0090351C" w:rsidRPr="00FC6E2E" w:rsidRDefault="0090351C" w:rsidP="00B535E7">
      <w:pPr>
        <w:spacing w:line="360" w:lineRule="auto"/>
        <w:jc w:val="both"/>
        <w:rPr>
          <w:i/>
          <w:iCs/>
          <w:lang w:val="en-ZA"/>
        </w:rPr>
      </w:pPr>
    </w:p>
    <w:p w14:paraId="6E4C4A32" w14:textId="77777777" w:rsidR="00B535E7" w:rsidRPr="00FC6E2E" w:rsidRDefault="00B535E7" w:rsidP="00B535E7">
      <w:pPr>
        <w:spacing w:line="360" w:lineRule="auto"/>
        <w:jc w:val="both"/>
        <w:rPr>
          <w:lang w:val="en-ZA"/>
        </w:rPr>
      </w:pPr>
      <w:r w:rsidRPr="00FC6E2E">
        <w:rPr>
          <w:lang w:val="en-ZA"/>
        </w:rPr>
        <w:t>Expulsion of learner – Application to review and set aside expulsion of learner - The proceedings conducted by SGB can hardly be described as procedurally unfair – Learners must appreciate and understand that misconduct, may include expulsion - application is dismissed.</w:t>
      </w:r>
    </w:p>
    <w:p w14:paraId="7FC7446A" w14:textId="77777777" w:rsidR="0090351C" w:rsidRPr="00FC6E2E" w:rsidRDefault="0090351C" w:rsidP="00B535E7">
      <w:pPr>
        <w:spacing w:line="360" w:lineRule="auto"/>
        <w:jc w:val="both"/>
        <w:rPr>
          <w:lang w:val="en-ZA"/>
        </w:rPr>
      </w:pPr>
    </w:p>
    <w:p w14:paraId="1A989836"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Phillips v Manser and another (1944/98) </w:t>
      </w:r>
      <w:proofErr w:type="gramStart"/>
      <w:r w:rsidRPr="00FC6E2E">
        <w:rPr>
          <w:i/>
          <w:iCs/>
          <w:lang w:val="en-ZA"/>
        </w:rPr>
        <w:t>South Eastern</w:t>
      </w:r>
      <w:proofErr w:type="gramEnd"/>
      <w:r w:rsidRPr="00FC6E2E">
        <w:rPr>
          <w:i/>
          <w:iCs/>
          <w:lang w:val="en-ZA"/>
        </w:rPr>
        <w:t xml:space="preserve"> Cape Local Division</w:t>
      </w:r>
    </w:p>
    <w:p w14:paraId="6B141346" w14:textId="77777777" w:rsidR="0090351C" w:rsidRPr="00FC6E2E" w:rsidRDefault="0090351C" w:rsidP="00B535E7">
      <w:pPr>
        <w:spacing w:line="360" w:lineRule="auto"/>
        <w:jc w:val="both"/>
        <w:rPr>
          <w:i/>
          <w:iCs/>
          <w:lang w:val="en-ZA"/>
        </w:rPr>
      </w:pPr>
    </w:p>
    <w:p w14:paraId="7C346574" w14:textId="77777777" w:rsidR="00B535E7" w:rsidRPr="00FC6E2E" w:rsidRDefault="00B535E7" w:rsidP="00B535E7">
      <w:pPr>
        <w:spacing w:line="360" w:lineRule="auto"/>
        <w:jc w:val="both"/>
        <w:rPr>
          <w:lang w:val="en-ZA"/>
        </w:rPr>
      </w:pPr>
      <w:r w:rsidRPr="00FC6E2E">
        <w:rPr>
          <w:lang w:val="en-ZA"/>
        </w:rPr>
        <w:t>Expulsion of learner – Principles of natural justice has been complied with – Application dismissed.</w:t>
      </w:r>
    </w:p>
    <w:p w14:paraId="01250B41" w14:textId="77777777" w:rsidR="0090351C" w:rsidRPr="00FC6E2E" w:rsidRDefault="0090351C" w:rsidP="00B535E7">
      <w:pPr>
        <w:spacing w:line="360" w:lineRule="auto"/>
        <w:jc w:val="both"/>
        <w:rPr>
          <w:lang w:val="en-ZA"/>
        </w:rPr>
      </w:pPr>
    </w:p>
    <w:p w14:paraId="052D76B0" w14:textId="77777777" w:rsidR="00B535E7" w:rsidRPr="00FC6E2E" w:rsidRDefault="00B535E7" w:rsidP="0090351C">
      <w:pPr>
        <w:numPr>
          <w:ilvl w:val="0"/>
          <w:numId w:val="28"/>
        </w:numPr>
        <w:spacing w:line="360" w:lineRule="auto"/>
        <w:jc w:val="both"/>
        <w:rPr>
          <w:i/>
          <w:iCs/>
          <w:lang w:val="en-ZA"/>
        </w:rPr>
      </w:pPr>
      <w:proofErr w:type="spellStart"/>
      <w:r w:rsidRPr="00FC6E2E">
        <w:rPr>
          <w:i/>
          <w:iCs/>
          <w:lang w:val="en-ZA"/>
        </w:rPr>
        <w:t>Tshona</w:t>
      </w:r>
      <w:proofErr w:type="spellEnd"/>
      <w:r w:rsidRPr="00FC6E2E">
        <w:rPr>
          <w:i/>
          <w:iCs/>
          <w:lang w:val="en-ZA"/>
        </w:rPr>
        <w:t xml:space="preserve"> v Principal, Victoria Girls High School and Others (039/2006, 39/2006) [2006] ZAECHC 49 (17 October 2006)</w:t>
      </w:r>
    </w:p>
    <w:p w14:paraId="3C2EE8A6" w14:textId="77777777" w:rsidR="0090351C" w:rsidRPr="00FC6E2E" w:rsidRDefault="0090351C" w:rsidP="00B535E7">
      <w:pPr>
        <w:spacing w:line="360" w:lineRule="auto"/>
        <w:jc w:val="both"/>
        <w:rPr>
          <w:i/>
          <w:iCs/>
          <w:lang w:val="en-ZA"/>
        </w:rPr>
      </w:pPr>
    </w:p>
    <w:p w14:paraId="6E9FFBCE" w14:textId="77777777" w:rsidR="00B535E7" w:rsidRPr="00FC6E2E" w:rsidRDefault="00B535E7" w:rsidP="00B535E7">
      <w:pPr>
        <w:spacing w:line="360" w:lineRule="auto"/>
        <w:jc w:val="both"/>
        <w:rPr>
          <w:lang w:val="en-ZA"/>
        </w:rPr>
      </w:pPr>
      <w:r w:rsidRPr="00FC6E2E">
        <w:rPr>
          <w:lang w:val="en-ZA"/>
        </w:rPr>
        <w:t>Expulsion of learner from a school hostel - The expulsion of a learner from a school hostel does not entail the expulsion of the learner from the school and does not violate such learner’s right to schooling - Proceedings and the subsequent by the School Governing Body were procedurally fair – Application dismissed.</w:t>
      </w:r>
    </w:p>
    <w:p w14:paraId="0A8C0414" w14:textId="77777777" w:rsidR="0090351C" w:rsidRPr="00FC6E2E" w:rsidRDefault="0090351C" w:rsidP="00B535E7">
      <w:pPr>
        <w:spacing w:line="360" w:lineRule="auto"/>
        <w:jc w:val="both"/>
        <w:rPr>
          <w:lang w:val="en-ZA"/>
        </w:rPr>
      </w:pPr>
    </w:p>
    <w:p w14:paraId="396F01AE" w14:textId="308B644E" w:rsidR="00BE7891" w:rsidRPr="00FC6E2E" w:rsidRDefault="00B535E7" w:rsidP="00032771">
      <w:pPr>
        <w:pStyle w:val="FSOpskr"/>
      </w:pPr>
      <w:r w:rsidRPr="00FC6E2E">
        <w:t>Other:</w:t>
      </w:r>
    </w:p>
    <w:p w14:paraId="6E93E451" w14:textId="77777777" w:rsidR="0020585C" w:rsidRPr="00FC6E2E" w:rsidRDefault="0020585C">
      <w:pPr>
        <w:spacing w:line="360" w:lineRule="auto"/>
        <w:jc w:val="both"/>
        <w:rPr>
          <w:b/>
          <w:bCs/>
          <w:lang w:val="en-ZA"/>
        </w:rPr>
      </w:pPr>
    </w:p>
    <w:p w14:paraId="00987BBD" w14:textId="06C82468" w:rsidR="000877EA" w:rsidRPr="00FC6E2E" w:rsidRDefault="0020585C" w:rsidP="0020585C">
      <w:pPr>
        <w:pStyle w:val="ListParagraph"/>
        <w:numPr>
          <w:ilvl w:val="0"/>
          <w:numId w:val="28"/>
        </w:numPr>
        <w:spacing w:line="360" w:lineRule="auto"/>
        <w:jc w:val="both"/>
        <w:rPr>
          <w:rFonts w:ascii="Arial" w:hAnsi="Arial" w:cs="Arial"/>
          <w:i/>
          <w:iCs/>
          <w:sz w:val="24"/>
          <w:szCs w:val="24"/>
          <w:lang w:val="en-ZA"/>
        </w:rPr>
      </w:pPr>
      <w:r w:rsidRPr="00FC6E2E">
        <w:rPr>
          <w:rFonts w:ascii="Arial" w:hAnsi="Arial" w:cs="Arial"/>
          <w:i/>
          <w:iCs/>
          <w:sz w:val="24"/>
          <w:szCs w:val="24"/>
          <w:lang w:val="en-ZA"/>
        </w:rPr>
        <w:t>AB and Other v Pridwin Preparatory School and Others [2020] ZACC 12.</w:t>
      </w:r>
    </w:p>
    <w:p w14:paraId="472968A5" w14:textId="37207B86" w:rsidR="0020585C" w:rsidRPr="00FC6E2E" w:rsidRDefault="0020585C" w:rsidP="0020585C">
      <w:pPr>
        <w:spacing w:line="360" w:lineRule="auto"/>
        <w:jc w:val="both"/>
        <w:rPr>
          <w:rFonts w:cs="Arial"/>
          <w:lang w:val="en-ZA"/>
        </w:rPr>
      </w:pPr>
      <w:r w:rsidRPr="00FC6E2E">
        <w:rPr>
          <w:rFonts w:cs="Arial"/>
          <w:lang w:val="en-ZA"/>
        </w:rPr>
        <w:t xml:space="preserve">Private School’s unilateral termination of contract between school and </w:t>
      </w:r>
      <w:proofErr w:type="gramStart"/>
      <w:r w:rsidRPr="00FC6E2E">
        <w:rPr>
          <w:rFonts w:cs="Arial"/>
          <w:lang w:val="en-ZA"/>
        </w:rPr>
        <w:t>parents,  declared</w:t>
      </w:r>
      <w:proofErr w:type="gramEnd"/>
      <w:r w:rsidRPr="00FC6E2E">
        <w:rPr>
          <w:rFonts w:cs="Arial"/>
          <w:lang w:val="en-ZA"/>
        </w:rPr>
        <w:t xml:space="preserve"> unconstitutional – </w:t>
      </w:r>
      <w:r w:rsidR="00CE0FB8" w:rsidRPr="00FC6E2E">
        <w:rPr>
          <w:rFonts w:cs="Arial"/>
          <w:lang w:val="en-ZA"/>
        </w:rPr>
        <w:t xml:space="preserve">school cannot interfere with parents right to basic education for their children, without a fair </w:t>
      </w:r>
      <w:proofErr w:type="gramStart"/>
      <w:r w:rsidR="00CE0FB8" w:rsidRPr="00FC6E2E">
        <w:rPr>
          <w:rFonts w:cs="Arial"/>
          <w:lang w:val="en-ZA"/>
        </w:rPr>
        <w:t>process  -</w:t>
      </w:r>
      <w:proofErr w:type="gramEnd"/>
      <w:r w:rsidR="00CE0FB8" w:rsidRPr="00FC6E2E">
        <w:rPr>
          <w:rFonts w:cs="Arial"/>
          <w:lang w:val="en-ZA"/>
        </w:rPr>
        <w:t xml:space="preserve"> school has obligation to consider the right of the parents, to have their views heard - </w:t>
      </w:r>
      <w:r w:rsidRPr="00FC6E2E">
        <w:rPr>
          <w:rFonts w:cs="Arial"/>
          <w:lang w:val="en-ZA"/>
        </w:rPr>
        <w:t>clause in contract declared unconstitutional</w:t>
      </w:r>
      <w:r w:rsidR="00CE0FB8" w:rsidRPr="00FC6E2E">
        <w:rPr>
          <w:rFonts w:cs="Arial"/>
          <w:lang w:val="en-ZA"/>
        </w:rPr>
        <w:t>.</w:t>
      </w:r>
    </w:p>
    <w:p w14:paraId="742FA708" w14:textId="77777777" w:rsidR="00CE0FB8" w:rsidRDefault="00CE0FB8" w:rsidP="0020585C">
      <w:pPr>
        <w:spacing w:line="360" w:lineRule="auto"/>
        <w:jc w:val="both"/>
        <w:rPr>
          <w:rFonts w:cs="Arial"/>
          <w:lang w:val="en-ZA"/>
        </w:rPr>
      </w:pPr>
    </w:p>
    <w:p w14:paraId="69529732" w14:textId="6B27E441" w:rsidR="00FC7BB4" w:rsidRPr="00FC7BB4" w:rsidRDefault="00FC7BB4" w:rsidP="00FC7BB4">
      <w:pPr>
        <w:pStyle w:val="ListParagraph"/>
        <w:numPr>
          <w:ilvl w:val="0"/>
          <w:numId w:val="39"/>
        </w:numPr>
        <w:spacing w:line="360" w:lineRule="auto"/>
        <w:jc w:val="both"/>
        <w:rPr>
          <w:rFonts w:ascii="Arial" w:hAnsi="Arial" w:cs="Arial"/>
          <w:sz w:val="24"/>
          <w:szCs w:val="24"/>
          <w:lang w:val="en-ZA"/>
        </w:rPr>
      </w:pPr>
      <w:r w:rsidRPr="00FC7BB4">
        <w:rPr>
          <w:rFonts w:ascii="Arial" w:hAnsi="Arial" w:cs="Arial"/>
          <w:i/>
          <w:iCs/>
          <w:sz w:val="24"/>
          <w:szCs w:val="24"/>
          <w:lang w:val="en-ZA"/>
        </w:rPr>
        <w:t xml:space="preserve">A.P </w:t>
      </w:r>
      <w:proofErr w:type="gramStart"/>
      <w:r w:rsidRPr="00FC7BB4">
        <w:rPr>
          <w:rFonts w:ascii="Arial" w:hAnsi="Arial" w:cs="Arial"/>
          <w:i/>
          <w:iCs/>
          <w:sz w:val="24"/>
          <w:szCs w:val="24"/>
          <w:lang w:val="en-ZA"/>
        </w:rPr>
        <w:t>N.O</w:t>
      </w:r>
      <w:proofErr w:type="gramEnd"/>
      <w:r w:rsidRPr="00FC7BB4">
        <w:rPr>
          <w:rFonts w:ascii="Arial" w:hAnsi="Arial" w:cs="Arial"/>
          <w:i/>
          <w:iCs/>
          <w:sz w:val="24"/>
          <w:szCs w:val="24"/>
          <w:lang w:val="en-ZA"/>
        </w:rPr>
        <w:t xml:space="preserve"> and Others v Oakdale Agricultural High School and Others</w:t>
      </w:r>
      <w:r w:rsidRPr="00FC7BB4">
        <w:rPr>
          <w:rFonts w:ascii="Arial" w:hAnsi="Arial" w:cs="Arial"/>
          <w:sz w:val="24"/>
          <w:szCs w:val="24"/>
          <w:lang w:val="en-ZA"/>
        </w:rPr>
        <w:t xml:space="preserve"> (WCC, 2025)</w:t>
      </w:r>
    </w:p>
    <w:p w14:paraId="5F022D1A" w14:textId="77777777" w:rsidR="00FC7BB4" w:rsidRPr="00FC7BB4" w:rsidRDefault="00FC7BB4" w:rsidP="00FC7BB4">
      <w:pPr>
        <w:jc w:val="both"/>
        <w:rPr>
          <w:rFonts w:cs="Arial"/>
          <w:b/>
          <w:bCs/>
          <w:lang w:val="en-ZA"/>
        </w:rPr>
      </w:pPr>
      <w:r w:rsidRPr="00FC7BB4">
        <w:rPr>
          <w:rFonts w:cs="Arial"/>
          <w:b/>
          <w:bCs/>
          <w:lang w:val="en-ZA"/>
        </w:rPr>
        <w:t>1. Facts</w:t>
      </w:r>
    </w:p>
    <w:p w14:paraId="35302647" w14:textId="77777777" w:rsidR="00FC7BB4" w:rsidRPr="00FC7BB4" w:rsidRDefault="00FC7BB4" w:rsidP="00FC7BB4">
      <w:pPr>
        <w:jc w:val="both"/>
        <w:rPr>
          <w:rFonts w:cs="Arial"/>
          <w:lang w:val="en-ZA"/>
        </w:rPr>
      </w:pPr>
      <w:r w:rsidRPr="00FC7BB4">
        <w:rPr>
          <w:rFonts w:cs="Arial"/>
          <w:lang w:val="en-ZA"/>
        </w:rPr>
        <w:t>Two hostel learners were found guilty of vaping. The SGB imposed permanent expulsion from the hostel and implemented it immediately without referring the matter to the Head of Department (</w:t>
      </w:r>
      <w:proofErr w:type="spellStart"/>
      <w:r w:rsidRPr="00FC7BB4">
        <w:rPr>
          <w:rFonts w:cs="Arial"/>
          <w:lang w:val="en-ZA"/>
        </w:rPr>
        <w:t>HoD</w:t>
      </w:r>
      <w:proofErr w:type="spellEnd"/>
      <w:r w:rsidRPr="00FC7BB4">
        <w:rPr>
          <w:rFonts w:cs="Arial"/>
          <w:lang w:val="en-ZA"/>
        </w:rPr>
        <w:t xml:space="preserve">). After parents objected, the school held a second disciplinary hearing for the same incident and imposed different sanctions. The parents brought a review application. </w:t>
      </w:r>
    </w:p>
    <w:p w14:paraId="1339365B" w14:textId="77777777" w:rsidR="00FC7BB4" w:rsidRPr="00FC7BB4" w:rsidRDefault="00FC7BB4" w:rsidP="00FC7BB4">
      <w:pPr>
        <w:jc w:val="both"/>
        <w:rPr>
          <w:rFonts w:cs="Arial"/>
          <w:lang w:val="en-ZA"/>
        </w:rPr>
      </w:pPr>
    </w:p>
    <w:p w14:paraId="3F3F4C2E" w14:textId="77777777" w:rsidR="00FC7BB4" w:rsidRPr="00FC7BB4" w:rsidRDefault="00FC7BB4" w:rsidP="00FC7BB4">
      <w:pPr>
        <w:jc w:val="both"/>
        <w:rPr>
          <w:rFonts w:cs="Arial"/>
          <w:lang w:val="en-ZA"/>
        </w:rPr>
      </w:pPr>
      <w:r w:rsidRPr="00FC7BB4">
        <w:rPr>
          <w:rFonts w:cs="Arial"/>
          <w:lang w:val="en-ZA"/>
        </w:rPr>
        <w:t xml:space="preserve">2. </w:t>
      </w:r>
      <w:r w:rsidRPr="00FC7BB4">
        <w:rPr>
          <w:rFonts w:cs="Arial"/>
          <w:b/>
          <w:bCs/>
          <w:lang w:val="en-ZA"/>
        </w:rPr>
        <w:t>Legal</w:t>
      </w:r>
      <w:r w:rsidRPr="00FC7BB4">
        <w:rPr>
          <w:rFonts w:cs="Arial"/>
          <w:lang w:val="en-ZA"/>
        </w:rPr>
        <w:t xml:space="preserve"> </w:t>
      </w:r>
      <w:r w:rsidRPr="00FC7BB4">
        <w:rPr>
          <w:rFonts w:cs="Arial"/>
          <w:b/>
          <w:bCs/>
          <w:lang w:val="en-ZA"/>
        </w:rPr>
        <w:t>Question</w:t>
      </w:r>
    </w:p>
    <w:p w14:paraId="759BB88D" w14:textId="77777777" w:rsidR="00FC7BB4" w:rsidRPr="00FC7BB4" w:rsidRDefault="00FC7BB4" w:rsidP="00FC7BB4">
      <w:pPr>
        <w:jc w:val="both"/>
        <w:rPr>
          <w:rFonts w:cs="Arial"/>
          <w:lang w:val="en-ZA"/>
        </w:rPr>
      </w:pPr>
      <w:r w:rsidRPr="00FC7BB4">
        <w:rPr>
          <w:rFonts w:cs="Arial"/>
          <w:lang w:val="en-ZA"/>
        </w:rPr>
        <w:t>Whether the SGB lawfully:</w:t>
      </w:r>
    </w:p>
    <w:p w14:paraId="199C495A" w14:textId="77777777" w:rsidR="00FC7BB4" w:rsidRPr="00FC7BB4" w:rsidRDefault="00FC7BB4" w:rsidP="00FC7BB4">
      <w:pPr>
        <w:pStyle w:val="ListParagraph"/>
        <w:numPr>
          <w:ilvl w:val="0"/>
          <w:numId w:val="39"/>
        </w:numPr>
        <w:spacing w:line="240" w:lineRule="auto"/>
        <w:jc w:val="both"/>
        <w:rPr>
          <w:rFonts w:ascii="Arial" w:hAnsi="Arial" w:cs="Arial"/>
          <w:sz w:val="24"/>
          <w:szCs w:val="24"/>
          <w:lang w:val="en-ZA"/>
        </w:rPr>
      </w:pPr>
      <w:r w:rsidRPr="00FC7BB4">
        <w:rPr>
          <w:rFonts w:ascii="Arial" w:hAnsi="Arial" w:cs="Arial"/>
          <w:sz w:val="24"/>
          <w:szCs w:val="24"/>
          <w:lang w:val="en-ZA"/>
        </w:rPr>
        <w:t>expelled the learners from the hostel, and</w:t>
      </w:r>
    </w:p>
    <w:p w14:paraId="4E8185ED" w14:textId="77777777" w:rsidR="00FC7BB4" w:rsidRPr="00FC7BB4" w:rsidRDefault="00FC7BB4" w:rsidP="00FC7BB4">
      <w:pPr>
        <w:pStyle w:val="ListParagraph"/>
        <w:numPr>
          <w:ilvl w:val="0"/>
          <w:numId w:val="39"/>
        </w:numPr>
        <w:spacing w:line="240" w:lineRule="auto"/>
        <w:jc w:val="both"/>
        <w:rPr>
          <w:rFonts w:ascii="Arial" w:hAnsi="Arial" w:cs="Arial"/>
          <w:sz w:val="24"/>
          <w:szCs w:val="24"/>
          <w:lang w:val="en-ZA"/>
        </w:rPr>
      </w:pPr>
      <w:r w:rsidRPr="00FC7BB4">
        <w:rPr>
          <w:rFonts w:ascii="Arial" w:hAnsi="Arial" w:cs="Arial"/>
          <w:sz w:val="24"/>
          <w:szCs w:val="24"/>
          <w:lang w:val="en-ZA"/>
        </w:rPr>
        <w:t xml:space="preserve">reheard the matter in a second disciplinary process after the first decision. </w:t>
      </w:r>
    </w:p>
    <w:p w14:paraId="7951D869" w14:textId="77777777" w:rsidR="00FC7BB4" w:rsidRPr="00FC7BB4" w:rsidRDefault="00FC7BB4" w:rsidP="00FC7BB4">
      <w:pPr>
        <w:jc w:val="both"/>
        <w:rPr>
          <w:rFonts w:cs="Arial"/>
          <w:lang w:val="en-ZA"/>
        </w:rPr>
      </w:pPr>
    </w:p>
    <w:p w14:paraId="53E8382B" w14:textId="77777777" w:rsidR="00FC7BB4" w:rsidRPr="00FC7BB4" w:rsidRDefault="00FC7BB4" w:rsidP="00FC7BB4">
      <w:pPr>
        <w:jc w:val="both"/>
        <w:rPr>
          <w:rFonts w:cs="Arial"/>
          <w:b/>
          <w:bCs/>
          <w:lang w:val="en-ZA"/>
        </w:rPr>
      </w:pPr>
      <w:r w:rsidRPr="00FC7BB4">
        <w:rPr>
          <w:rFonts w:cs="Arial"/>
          <w:b/>
          <w:bCs/>
          <w:lang w:val="en-ZA"/>
        </w:rPr>
        <w:t>3. Court Decision and Reason</w:t>
      </w:r>
    </w:p>
    <w:p w14:paraId="693F33EA" w14:textId="77777777" w:rsidR="00FC7BB4" w:rsidRPr="00FC7BB4" w:rsidRDefault="00FC7BB4" w:rsidP="00FC7BB4">
      <w:pPr>
        <w:jc w:val="both"/>
        <w:rPr>
          <w:rFonts w:cs="Arial"/>
          <w:lang w:val="en-ZA"/>
        </w:rPr>
      </w:pPr>
      <w:r w:rsidRPr="00FC7BB4">
        <w:rPr>
          <w:rFonts w:cs="Arial"/>
          <w:lang w:val="en-ZA"/>
        </w:rPr>
        <w:t>The Court set aside both disciplinary proceedings.</w:t>
      </w:r>
    </w:p>
    <w:p w14:paraId="38B79776" w14:textId="77777777" w:rsidR="00FC7BB4" w:rsidRPr="00FC7BB4" w:rsidRDefault="00FC7BB4" w:rsidP="00FC7BB4">
      <w:pPr>
        <w:jc w:val="both"/>
        <w:rPr>
          <w:rFonts w:cs="Arial"/>
          <w:lang w:val="en-ZA"/>
        </w:rPr>
      </w:pPr>
    </w:p>
    <w:p w14:paraId="763A6294" w14:textId="77777777" w:rsidR="00FC7BB4" w:rsidRPr="00FC7BB4" w:rsidRDefault="00FC7BB4" w:rsidP="00FC7BB4">
      <w:pPr>
        <w:jc w:val="both"/>
        <w:rPr>
          <w:rFonts w:cs="Arial"/>
          <w:lang w:val="en-ZA"/>
        </w:rPr>
      </w:pPr>
      <w:r w:rsidRPr="00FC7BB4">
        <w:rPr>
          <w:rFonts w:cs="Arial"/>
          <w:lang w:val="en-ZA"/>
        </w:rPr>
        <w:t>Reasons:</w:t>
      </w:r>
    </w:p>
    <w:p w14:paraId="38E4CA5E" w14:textId="77777777" w:rsidR="00FC7BB4" w:rsidRPr="00FC7BB4" w:rsidRDefault="00FC7BB4" w:rsidP="00FC7BB4">
      <w:pPr>
        <w:jc w:val="both"/>
        <w:rPr>
          <w:rFonts w:cs="Arial"/>
          <w:lang w:val="en-ZA"/>
        </w:rPr>
      </w:pPr>
    </w:p>
    <w:p w14:paraId="3C3442B4" w14:textId="77777777" w:rsidR="00FC7BB4" w:rsidRPr="00FC7BB4" w:rsidRDefault="00FC7BB4" w:rsidP="00FC7BB4">
      <w:pPr>
        <w:pStyle w:val="ListParagraph"/>
        <w:numPr>
          <w:ilvl w:val="0"/>
          <w:numId w:val="40"/>
        </w:numPr>
        <w:spacing w:line="240" w:lineRule="auto"/>
        <w:jc w:val="both"/>
        <w:rPr>
          <w:rFonts w:ascii="Arial" w:hAnsi="Arial" w:cs="Arial"/>
          <w:sz w:val="24"/>
          <w:szCs w:val="24"/>
          <w:lang w:val="en-ZA"/>
        </w:rPr>
      </w:pPr>
      <w:r w:rsidRPr="00FC7BB4">
        <w:rPr>
          <w:rFonts w:ascii="Arial" w:hAnsi="Arial" w:cs="Arial"/>
          <w:sz w:val="24"/>
          <w:szCs w:val="24"/>
          <w:lang w:val="en-ZA"/>
        </w:rPr>
        <w:t xml:space="preserve">The SGB acted </w:t>
      </w:r>
      <w:r w:rsidRPr="00FC7BB4">
        <w:rPr>
          <w:rFonts w:ascii="Arial" w:hAnsi="Arial" w:cs="Arial"/>
          <w:i/>
          <w:iCs/>
          <w:sz w:val="24"/>
          <w:szCs w:val="24"/>
          <w:lang w:val="en-ZA"/>
        </w:rPr>
        <w:t>ultra vires</w:t>
      </w:r>
      <w:r w:rsidRPr="00FC7BB4">
        <w:rPr>
          <w:rFonts w:ascii="Arial" w:hAnsi="Arial" w:cs="Arial"/>
          <w:sz w:val="24"/>
          <w:szCs w:val="24"/>
          <w:lang w:val="en-ZA"/>
        </w:rPr>
        <w:t xml:space="preserve"> by expelling learners itself — only the </w:t>
      </w:r>
      <w:proofErr w:type="spellStart"/>
      <w:r w:rsidRPr="00FC7BB4">
        <w:rPr>
          <w:rFonts w:ascii="Arial" w:hAnsi="Arial" w:cs="Arial"/>
          <w:sz w:val="24"/>
          <w:szCs w:val="24"/>
          <w:lang w:val="en-ZA"/>
        </w:rPr>
        <w:t>HoD</w:t>
      </w:r>
      <w:proofErr w:type="spellEnd"/>
      <w:r w:rsidRPr="00FC7BB4">
        <w:rPr>
          <w:rFonts w:ascii="Arial" w:hAnsi="Arial" w:cs="Arial"/>
          <w:sz w:val="24"/>
          <w:szCs w:val="24"/>
          <w:lang w:val="en-ZA"/>
        </w:rPr>
        <w:t xml:space="preserve"> may expel a learner from a school or hostel.</w:t>
      </w:r>
    </w:p>
    <w:p w14:paraId="781753D2" w14:textId="77777777" w:rsidR="00FC7BB4" w:rsidRPr="00FC7BB4" w:rsidRDefault="00FC7BB4" w:rsidP="00FC7BB4">
      <w:pPr>
        <w:pStyle w:val="ListParagraph"/>
        <w:numPr>
          <w:ilvl w:val="0"/>
          <w:numId w:val="40"/>
        </w:numPr>
        <w:spacing w:line="240" w:lineRule="auto"/>
        <w:jc w:val="both"/>
        <w:rPr>
          <w:rFonts w:ascii="Arial" w:hAnsi="Arial" w:cs="Arial"/>
          <w:sz w:val="24"/>
          <w:szCs w:val="24"/>
          <w:lang w:val="en-ZA"/>
        </w:rPr>
      </w:pPr>
      <w:r w:rsidRPr="00FC7BB4">
        <w:rPr>
          <w:rFonts w:ascii="Arial" w:hAnsi="Arial" w:cs="Arial"/>
          <w:sz w:val="24"/>
          <w:szCs w:val="24"/>
          <w:lang w:val="en-ZA"/>
        </w:rPr>
        <w:t>Once the SGB made its decision, it became functus officio and could not rehear the same matter.</w:t>
      </w:r>
    </w:p>
    <w:p w14:paraId="01FC69FA" w14:textId="77777777" w:rsidR="00FC7BB4" w:rsidRPr="00FC7BB4" w:rsidRDefault="00FC7BB4" w:rsidP="00FC7BB4">
      <w:pPr>
        <w:pStyle w:val="ListParagraph"/>
        <w:numPr>
          <w:ilvl w:val="0"/>
          <w:numId w:val="40"/>
        </w:numPr>
        <w:spacing w:line="240" w:lineRule="auto"/>
        <w:jc w:val="both"/>
        <w:rPr>
          <w:rFonts w:ascii="Arial" w:hAnsi="Arial" w:cs="Arial"/>
          <w:sz w:val="24"/>
          <w:szCs w:val="24"/>
          <w:lang w:val="en-ZA"/>
        </w:rPr>
      </w:pPr>
      <w:r w:rsidRPr="00FC7BB4">
        <w:rPr>
          <w:rFonts w:ascii="Arial" w:hAnsi="Arial" w:cs="Arial"/>
          <w:sz w:val="24"/>
          <w:szCs w:val="24"/>
          <w:lang w:val="en-ZA"/>
        </w:rPr>
        <w:t xml:space="preserve">The second hearing therefore amounted to an unlawful rehearing of the same incident. </w:t>
      </w:r>
    </w:p>
    <w:p w14:paraId="228A44DA" w14:textId="77777777" w:rsidR="00FC7BB4" w:rsidRPr="00FC7BB4" w:rsidRDefault="00FC7BB4" w:rsidP="00FC7BB4">
      <w:pPr>
        <w:jc w:val="both"/>
        <w:rPr>
          <w:rFonts w:cs="Arial"/>
          <w:lang w:val="en-ZA"/>
        </w:rPr>
      </w:pPr>
    </w:p>
    <w:p w14:paraId="2D802614" w14:textId="77777777" w:rsidR="00FC7BB4" w:rsidRPr="00FC7BB4" w:rsidRDefault="00FC7BB4" w:rsidP="00FC7BB4">
      <w:pPr>
        <w:jc w:val="both"/>
        <w:rPr>
          <w:rFonts w:cs="Arial"/>
          <w:lang w:val="en-ZA"/>
        </w:rPr>
      </w:pPr>
      <w:r w:rsidRPr="00FC7BB4">
        <w:rPr>
          <w:rFonts w:cs="Arial"/>
          <w:lang w:val="en-ZA"/>
        </w:rPr>
        <w:t>4. Implications for SGBs with hostels</w:t>
      </w:r>
    </w:p>
    <w:p w14:paraId="78BD5399" w14:textId="77777777" w:rsidR="00FC7BB4" w:rsidRPr="00FC7BB4" w:rsidRDefault="00FC7BB4" w:rsidP="00FC7BB4">
      <w:pPr>
        <w:pStyle w:val="ListParagraph"/>
        <w:numPr>
          <w:ilvl w:val="0"/>
          <w:numId w:val="41"/>
        </w:numPr>
        <w:spacing w:line="240" w:lineRule="auto"/>
        <w:jc w:val="both"/>
        <w:rPr>
          <w:rFonts w:ascii="Arial" w:hAnsi="Arial" w:cs="Arial"/>
          <w:sz w:val="24"/>
          <w:szCs w:val="24"/>
          <w:lang w:val="en-ZA"/>
        </w:rPr>
      </w:pPr>
      <w:r w:rsidRPr="00FC7BB4">
        <w:rPr>
          <w:rFonts w:ascii="Arial" w:hAnsi="Arial" w:cs="Arial"/>
          <w:sz w:val="24"/>
          <w:szCs w:val="24"/>
          <w:lang w:val="en-ZA"/>
        </w:rPr>
        <w:t xml:space="preserve">An SGB may recommend expulsion, but the </w:t>
      </w:r>
      <w:proofErr w:type="spellStart"/>
      <w:r w:rsidRPr="00FC7BB4">
        <w:rPr>
          <w:rFonts w:ascii="Arial" w:hAnsi="Arial" w:cs="Arial"/>
          <w:sz w:val="24"/>
          <w:szCs w:val="24"/>
          <w:lang w:val="en-ZA"/>
        </w:rPr>
        <w:t>HoD</w:t>
      </w:r>
      <w:proofErr w:type="spellEnd"/>
      <w:r w:rsidRPr="00FC7BB4">
        <w:rPr>
          <w:rFonts w:ascii="Arial" w:hAnsi="Arial" w:cs="Arial"/>
          <w:sz w:val="24"/>
          <w:szCs w:val="24"/>
          <w:lang w:val="en-ZA"/>
        </w:rPr>
        <w:t xml:space="preserve"> must decide.</w:t>
      </w:r>
    </w:p>
    <w:p w14:paraId="4DA0A5C4" w14:textId="77777777" w:rsidR="00FC7BB4" w:rsidRPr="00FC7BB4" w:rsidRDefault="00FC7BB4" w:rsidP="00FC7BB4">
      <w:pPr>
        <w:pStyle w:val="ListParagraph"/>
        <w:numPr>
          <w:ilvl w:val="0"/>
          <w:numId w:val="41"/>
        </w:numPr>
        <w:spacing w:line="240" w:lineRule="auto"/>
        <w:jc w:val="both"/>
        <w:rPr>
          <w:rFonts w:ascii="Arial" w:hAnsi="Arial" w:cs="Arial"/>
          <w:sz w:val="24"/>
          <w:szCs w:val="24"/>
          <w:lang w:val="en-ZA"/>
        </w:rPr>
      </w:pPr>
      <w:r w:rsidRPr="00FC7BB4">
        <w:rPr>
          <w:rFonts w:ascii="Arial" w:hAnsi="Arial" w:cs="Arial"/>
          <w:sz w:val="24"/>
          <w:szCs w:val="24"/>
          <w:lang w:val="en-ZA"/>
        </w:rPr>
        <w:lastRenderedPageBreak/>
        <w:t>The school cannot implement hostel expulsion itself.</w:t>
      </w:r>
    </w:p>
    <w:p w14:paraId="64216CF0" w14:textId="77777777" w:rsidR="00FC7BB4" w:rsidRPr="00FC7BB4" w:rsidRDefault="00FC7BB4" w:rsidP="00FC7BB4">
      <w:pPr>
        <w:pStyle w:val="ListParagraph"/>
        <w:numPr>
          <w:ilvl w:val="0"/>
          <w:numId w:val="41"/>
        </w:numPr>
        <w:spacing w:line="240" w:lineRule="auto"/>
        <w:jc w:val="both"/>
        <w:rPr>
          <w:rFonts w:ascii="Arial" w:hAnsi="Arial" w:cs="Arial"/>
          <w:sz w:val="24"/>
          <w:szCs w:val="24"/>
          <w:lang w:val="en-ZA"/>
        </w:rPr>
      </w:pPr>
      <w:r w:rsidRPr="00FC7BB4">
        <w:rPr>
          <w:rFonts w:ascii="Arial" w:hAnsi="Arial" w:cs="Arial"/>
          <w:sz w:val="24"/>
          <w:szCs w:val="24"/>
          <w:lang w:val="en-ZA"/>
        </w:rPr>
        <w:t>Once a disciplinary decision is taken, the SGB cannot reopen the same matter to correct errors.</w:t>
      </w:r>
    </w:p>
    <w:p w14:paraId="4C6F8C8B" w14:textId="19C0F79B" w:rsidR="00FC7BB4" w:rsidRPr="00FC7BB4" w:rsidRDefault="00FC7BB4" w:rsidP="00FC7BB4">
      <w:pPr>
        <w:pStyle w:val="ListParagraph"/>
        <w:numPr>
          <w:ilvl w:val="0"/>
          <w:numId w:val="41"/>
        </w:numPr>
        <w:spacing w:line="240" w:lineRule="auto"/>
        <w:jc w:val="both"/>
        <w:rPr>
          <w:rFonts w:ascii="Arial" w:hAnsi="Arial" w:cs="Arial"/>
          <w:sz w:val="24"/>
          <w:szCs w:val="24"/>
          <w:lang w:val="en-ZA"/>
        </w:rPr>
      </w:pPr>
      <w:r w:rsidRPr="00FC7BB4">
        <w:rPr>
          <w:rFonts w:ascii="Arial" w:hAnsi="Arial" w:cs="Arial"/>
          <w:sz w:val="24"/>
          <w:szCs w:val="24"/>
          <w:lang w:val="en-ZA"/>
        </w:rPr>
        <w:t>Disciplinary sanctions must remain lawful and proportionate.</w:t>
      </w:r>
    </w:p>
    <w:p w14:paraId="45F5CF9E" w14:textId="77777777" w:rsidR="00FC7BB4" w:rsidRPr="00FC6E2E" w:rsidRDefault="00FC7BB4" w:rsidP="0020585C">
      <w:pPr>
        <w:spacing w:line="360" w:lineRule="auto"/>
        <w:jc w:val="both"/>
        <w:rPr>
          <w:rFonts w:cs="Arial"/>
          <w:lang w:val="en-ZA"/>
        </w:rPr>
      </w:pPr>
    </w:p>
    <w:p w14:paraId="26067A9C" w14:textId="55495A6C" w:rsidR="009524DD" w:rsidRPr="00FC6E2E" w:rsidRDefault="009524DD" w:rsidP="009524DD">
      <w:pPr>
        <w:numPr>
          <w:ilvl w:val="0"/>
          <w:numId w:val="28"/>
        </w:numPr>
        <w:spacing w:line="360" w:lineRule="auto"/>
        <w:jc w:val="both"/>
        <w:rPr>
          <w:bCs/>
          <w:i/>
          <w:lang w:val="en-ZA"/>
        </w:rPr>
      </w:pPr>
      <w:proofErr w:type="spellStart"/>
      <w:r w:rsidRPr="00FC6E2E">
        <w:rPr>
          <w:bCs/>
          <w:i/>
          <w:lang w:val="en-ZA"/>
        </w:rPr>
        <w:t>Afriforum</w:t>
      </w:r>
      <w:proofErr w:type="spellEnd"/>
      <w:r w:rsidRPr="00FC6E2E">
        <w:rPr>
          <w:bCs/>
          <w:i/>
          <w:lang w:val="en-ZA"/>
        </w:rPr>
        <w:t xml:space="preserve"> and Others v Chairman of the Council of the University of the Free State and others (A70/2016) 21 July 2016.</w:t>
      </w:r>
    </w:p>
    <w:p w14:paraId="619A8730" w14:textId="77777777" w:rsidR="009524DD" w:rsidRPr="00FC6E2E" w:rsidRDefault="009524DD" w:rsidP="009524DD">
      <w:pPr>
        <w:spacing w:line="360" w:lineRule="auto"/>
        <w:ind w:left="720"/>
        <w:jc w:val="both"/>
        <w:rPr>
          <w:bCs/>
          <w:i/>
          <w:lang w:val="en-ZA"/>
        </w:rPr>
      </w:pPr>
    </w:p>
    <w:p w14:paraId="00413873" w14:textId="5A41BB0A" w:rsidR="009524DD" w:rsidRPr="00FC6E2E" w:rsidRDefault="009524DD" w:rsidP="009524DD">
      <w:pPr>
        <w:spacing w:line="360" w:lineRule="auto"/>
        <w:jc w:val="both"/>
        <w:rPr>
          <w:bCs/>
          <w:lang w:val="en-ZA"/>
        </w:rPr>
      </w:pPr>
      <w:r w:rsidRPr="00FC6E2E">
        <w:rPr>
          <w:bCs/>
          <w:lang w:val="en-ZA"/>
        </w:rPr>
        <w:t>UFS offered Afrikaans and English parallel medium instruction – UFS Council</w:t>
      </w:r>
      <w:r w:rsidR="0020585C" w:rsidRPr="00FC6E2E">
        <w:rPr>
          <w:bCs/>
          <w:lang w:val="en-ZA"/>
        </w:rPr>
        <w:t xml:space="preserve"> </w:t>
      </w:r>
      <w:r w:rsidRPr="00FC6E2E">
        <w:rPr>
          <w:bCs/>
          <w:lang w:val="en-ZA"/>
        </w:rPr>
        <w:t xml:space="preserve">adopted a new language policy with English becoming the primary medium of instruction at all levels and Afrikaans remaining available only in particular </w:t>
      </w:r>
      <w:r w:rsidR="000218E7" w:rsidRPr="00FC6E2E">
        <w:rPr>
          <w:bCs/>
          <w:lang w:val="en-ZA"/>
        </w:rPr>
        <w:t>professional program</w:t>
      </w:r>
      <w:r w:rsidRPr="00FC6E2E">
        <w:rPr>
          <w:bCs/>
          <w:lang w:val="en-ZA"/>
        </w:rPr>
        <w:t xml:space="preserve">s </w:t>
      </w:r>
      <w:r w:rsidR="000218E7" w:rsidRPr="00FC6E2E">
        <w:rPr>
          <w:bCs/>
          <w:lang w:val="en-ZA"/>
        </w:rPr>
        <w:t xml:space="preserve">– UFS were unconcerned with whether </w:t>
      </w:r>
      <w:proofErr w:type="spellStart"/>
      <w:r w:rsidR="000218E7" w:rsidRPr="00FC6E2E">
        <w:rPr>
          <w:bCs/>
          <w:lang w:val="en-ZA"/>
        </w:rPr>
        <w:t>is</w:t>
      </w:r>
      <w:proofErr w:type="spellEnd"/>
      <w:r w:rsidR="000218E7" w:rsidRPr="00FC6E2E">
        <w:rPr>
          <w:bCs/>
          <w:lang w:val="en-ZA"/>
        </w:rPr>
        <w:t xml:space="preserve"> was reasonably practicable to offer Afrikaans as a medium  of instruction – Section 29(2) of the Constitution - </w:t>
      </w:r>
      <w:r w:rsidRPr="00FC6E2E">
        <w:rPr>
          <w:bCs/>
          <w:lang w:val="en-ZA"/>
        </w:rPr>
        <w:t xml:space="preserve">  Decision by Council of the UFS to approve and adopt a new language policy is reviewed and set aside.</w:t>
      </w:r>
    </w:p>
    <w:p w14:paraId="611F387E" w14:textId="77777777" w:rsidR="0090351C" w:rsidRPr="00FC6E2E" w:rsidRDefault="0090351C" w:rsidP="00B535E7">
      <w:pPr>
        <w:spacing w:line="360" w:lineRule="auto"/>
        <w:jc w:val="both"/>
        <w:rPr>
          <w:b/>
          <w:bCs/>
          <w:lang w:val="en-ZA"/>
        </w:rPr>
      </w:pPr>
    </w:p>
    <w:p w14:paraId="05C713C5" w14:textId="77777777" w:rsidR="00B535E7" w:rsidRPr="00FC6E2E" w:rsidRDefault="00B535E7" w:rsidP="0090351C">
      <w:pPr>
        <w:numPr>
          <w:ilvl w:val="0"/>
          <w:numId w:val="28"/>
        </w:numPr>
        <w:spacing w:line="360" w:lineRule="auto"/>
        <w:jc w:val="both"/>
        <w:rPr>
          <w:i/>
          <w:iCs/>
          <w:lang w:val="en-ZA"/>
        </w:rPr>
      </w:pPr>
      <w:r w:rsidRPr="00FC6E2E">
        <w:rPr>
          <w:i/>
          <w:iCs/>
          <w:lang w:val="en-ZA"/>
        </w:rPr>
        <w:t>Basic Education for All and others v Minister of Basic Education and others [</w:t>
      </w:r>
      <w:proofErr w:type="gramStart"/>
      <w:r w:rsidRPr="00FC6E2E">
        <w:rPr>
          <w:i/>
          <w:iCs/>
          <w:lang w:val="en-ZA"/>
        </w:rPr>
        <w:t>2014]JOL</w:t>
      </w:r>
      <w:proofErr w:type="gramEnd"/>
      <w:r w:rsidRPr="00FC6E2E">
        <w:rPr>
          <w:i/>
          <w:iCs/>
          <w:lang w:val="en-ZA"/>
        </w:rPr>
        <w:t xml:space="preserve"> 31837(GP)</w:t>
      </w:r>
    </w:p>
    <w:p w14:paraId="414E0DD6" w14:textId="77777777" w:rsidR="0090351C" w:rsidRPr="00FC6E2E" w:rsidRDefault="0090351C" w:rsidP="00B535E7">
      <w:pPr>
        <w:spacing w:line="360" w:lineRule="auto"/>
        <w:jc w:val="both"/>
        <w:rPr>
          <w:i/>
          <w:iCs/>
          <w:lang w:val="en-ZA"/>
        </w:rPr>
      </w:pPr>
    </w:p>
    <w:p w14:paraId="6A759718" w14:textId="77777777" w:rsidR="00B535E7" w:rsidRPr="00FC6E2E" w:rsidRDefault="00B535E7" w:rsidP="00B535E7">
      <w:pPr>
        <w:spacing w:line="360" w:lineRule="auto"/>
        <w:jc w:val="both"/>
        <w:rPr>
          <w:lang w:val="en-ZA"/>
        </w:rPr>
      </w:pPr>
      <w:r w:rsidRPr="00FC6E2E">
        <w:rPr>
          <w:lang w:val="en-ZA"/>
        </w:rPr>
        <w:t xml:space="preserve">Right to basic education – Failure to provide textbooks – Violation of right to basic education – The non-provision of </w:t>
      </w:r>
      <w:proofErr w:type="gramStart"/>
      <w:r w:rsidRPr="00FC6E2E">
        <w:rPr>
          <w:lang w:val="en-ZA"/>
        </w:rPr>
        <w:t>text-books</w:t>
      </w:r>
      <w:proofErr w:type="gramEnd"/>
      <w:r w:rsidRPr="00FC6E2E">
        <w:rPr>
          <w:lang w:val="en-ZA"/>
        </w:rPr>
        <w:t xml:space="preserve"> to relevant learners constituted a violation of that right.</w:t>
      </w:r>
    </w:p>
    <w:p w14:paraId="3C325114" w14:textId="77777777" w:rsidR="0090351C" w:rsidRPr="00FC6E2E" w:rsidRDefault="0090351C" w:rsidP="00B535E7">
      <w:pPr>
        <w:spacing w:line="360" w:lineRule="auto"/>
        <w:jc w:val="both"/>
        <w:rPr>
          <w:lang w:val="en-ZA"/>
        </w:rPr>
      </w:pPr>
    </w:p>
    <w:p w14:paraId="715D528A" w14:textId="77777777" w:rsidR="00B535E7" w:rsidRPr="00FC6E2E" w:rsidRDefault="00B535E7" w:rsidP="0090351C">
      <w:pPr>
        <w:numPr>
          <w:ilvl w:val="0"/>
          <w:numId w:val="28"/>
        </w:numPr>
        <w:spacing w:line="360" w:lineRule="auto"/>
        <w:jc w:val="both"/>
        <w:rPr>
          <w:i/>
          <w:iCs/>
          <w:lang w:val="en-ZA"/>
        </w:rPr>
      </w:pPr>
      <w:r w:rsidRPr="00FC6E2E">
        <w:rPr>
          <w:i/>
          <w:iCs/>
          <w:lang w:val="en-ZA"/>
        </w:rPr>
        <w:t>Bel Porto School Governing Body and others v Premier of the Western Cape Province and another (CCT58/00) [2002] ZACC 2; 2002 (3) SA 265; 2002 (9) BCLR 891</w:t>
      </w:r>
    </w:p>
    <w:p w14:paraId="24347604" w14:textId="77777777" w:rsidR="00CC29A3" w:rsidRPr="00FC6E2E" w:rsidRDefault="00CC29A3" w:rsidP="00CC29A3">
      <w:pPr>
        <w:spacing w:line="360" w:lineRule="auto"/>
        <w:ind w:left="720"/>
        <w:jc w:val="both"/>
        <w:rPr>
          <w:i/>
          <w:iCs/>
          <w:lang w:val="en-ZA"/>
        </w:rPr>
      </w:pPr>
    </w:p>
    <w:p w14:paraId="0BA030ED" w14:textId="7AA5D7F0" w:rsidR="00B535E7" w:rsidRPr="00FC6E2E" w:rsidRDefault="00B535E7" w:rsidP="00B535E7">
      <w:pPr>
        <w:spacing w:line="360" w:lineRule="auto"/>
        <w:jc w:val="both"/>
        <w:rPr>
          <w:lang w:val="en-ZA"/>
        </w:rPr>
      </w:pPr>
      <w:r w:rsidRPr="00FC6E2E">
        <w:rPr>
          <w:lang w:val="en-ZA"/>
        </w:rPr>
        <w:t xml:space="preserve">Procedurally unfair administrative action - failure by the WCED to consult with the appellants on the determination of the equity plan infringed the </w:t>
      </w:r>
      <w:r w:rsidR="0090351C" w:rsidRPr="00FC6E2E">
        <w:rPr>
          <w:lang w:val="en-ZA"/>
        </w:rPr>
        <w:t>appellant</w:t>
      </w:r>
      <w:r w:rsidR="00CB5817">
        <w:rPr>
          <w:lang w:val="en-ZA"/>
        </w:rPr>
        <w:t>’s</w:t>
      </w:r>
      <w:r w:rsidR="00FB706C">
        <w:rPr>
          <w:lang w:val="en-ZA"/>
        </w:rPr>
        <w:t xml:space="preserve"> </w:t>
      </w:r>
      <w:r w:rsidR="0090351C" w:rsidRPr="00FC6E2E">
        <w:rPr>
          <w:lang w:val="en-ZA"/>
        </w:rPr>
        <w:t>constitutional</w:t>
      </w:r>
      <w:r w:rsidRPr="00FC6E2E">
        <w:rPr>
          <w:lang w:val="en-ZA"/>
        </w:rPr>
        <w:t xml:space="preserve"> rights to administrative justice.</w:t>
      </w:r>
    </w:p>
    <w:p w14:paraId="477A8AA0" w14:textId="444F86D7" w:rsidR="009D525F" w:rsidRPr="00FC6E2E" w:rsidRDefault="009D525F" w:rsidP="00B535E7">
      <w:pPr>
        <w:spacing w:line="360" w:lineRule="auto"/>
        <w:jc w:val="both"/>
        <w:rPr>
          <w:lang w:val="en-ZA"/>
        </w:rPr>
      </w:pPr>
    </w:p>
    <w:p w14:paraId="7C6084FF" w14:textId="7D29413F" w:rsidR="00976249" w:rsidRPr="00FC6E2E" w:rsidRDefault="00976249" w:rsidP="00976249">
      <w:pPr>
        <w:pStyle w:val="ListParagraph"/>
        <w:numPr>
          <w:ilvl w:val="0"/>
          <w:numId w:val="28"/>
        </w:numPr>
        <w:spacing w:after="160" w:line="360" w:lineRule="auto"/>
        <w:rPr>
          <w:rStyle w:val="Hyperlink"/>
          <w:rFonts w:ascii="Arial" w:hAnsi="Arial" w:cs="Arial"/>
          <w:i/>
          <w:iCs/>
          <w:color w:val="auto"/>
          <w:sz w:val="24"/>
          <w:szCs w:val="24"/>
          <w:u w:val="none"/>
        </w:rPr>
      </w:pPr>
      <w:hyperlink r:id="rId13" w:tgtFrame="_blank" w:history="1">
        <w:proofErr w:type="spellStart"/>
        <w:r w:rsidRPr="00FC6E2E">
          <w:rPr>
            <w:rStyle w:val="Hyperlink"/>
            <w:rFonts w:ascii="Arial" w:hAnsi="Arial" w:cs="Arial"/>
            <w:i/>
            <w:iCs/>
            <w:color w:val="auto"/>
            <w:sz w:val="24"/>
            <w:szCs w:val="24"/>
            <w:u w:val="none"/>
            <w:shd w:val="clear" w:color="auto" w:fill="FAFAFA"/>
          </w:rPr>
          <w:t>Belwana</w:t>
        </w:r>
        <w:proofErr w:type="spellEnd"/>
        <w:r w:rsidRPr="00FC6E2E">
          <w:rPr>
            <w:rStyle w:val="Hyperlink"/>
            <w:rFonts w:ascii="Arial" w:hAnsi="Arial" w:cs="Arial"/>
            <w:i/>
            <w:iCs/>
            <w:color w:val="auto"/>
            <w:sz w:val="24"/>
            <w:szCs w:val="24"/>
            <w:u w:val="none"/>
            <w:shd w:val="clear" w:color="auto" w:fill="FAFAFA"/>
          </w:rPr>
          <w:t xml:space="preserve"> v Eastern Cape MEC for Education and Another</w:t>
        </w:r>
      </w:hyperlink>
      <w:r w:rsidRPr="00FC6E2E">
        <w:rPr>
          <w:rStyle w:val="Hyperlink"/>
          <w:rFonts w:ascii="Arial" w:hAnsi="Arial" w:cs="Arial"/>
          <w:i/>
          <w:iCs/>
          <w:color w:val="auto"/>
          <w:sz w:val="24"/>
          <w:szCs w:val="24"/>
          <w:u w:val="none"/>
          <w:shd w:val="clear" w:color="auto" w:fill="FAFAFA"/>
        </w:rPr>
        <w:t xml:space="preserve"> [2017] 3 ALL SA 32 (ELB</w:t>
      </w:r>
      <w:r w:rsidRPr="00FC6E2E">
        <w:rPr>
          <w:rStyle w:val="Hyperlink"/>
          <w:rFonts w:ascii="Arial" w:hAnsi="Arial" w:cs="Arial"/>
          <w:i/>
          <w:iCs/>
          <w:color w:val="auto"/>
          <w:sz w:val="24"/>
          <w:szCs w:val="24"/>
          <w:shd w:val="clear" w:color="auto" w:fill="FAFAFA"/>
        </w:rPr>
        <w:t>)</w:t>
      </w:r>
    </w:p>
    <w:p w14:paraId="1DDB3661" w14:textId="77777777" w:rsidR="00976249" w:rsidRPr="00FC6E2E" w:rsidRDefault="00976249" w:rsidP="00976249">
      <w:pPr>
        <w:spacing w:line="360" w:lineRule="auto"/>
        <w:rPr>
          <w:rFonts w:cs="Arial"/>
        </w:rPr>
      </w:pPr>
      <w:r w:rsidRPr="00FC6E2E">
        <w:rPr>
          <w:rFonts w:cs="Arial"/>
        </w:rPr>
        <w:t xml:space="preserve">Applicant requested information (in terms of her constitutional right to information – Sec 32 of the Constitution) held by the respondents pertaining to her unsuccessful application for post within the DoE. Application not granted - Right to information is not absolute, may be limited - Sec 36 of the Constitution – Refusal is permitted if access involves the unreasonable disclosure of a non-consenting third party’s personal information, and if access would result in a breach of confidence owed to a third party in terms of an agreement – Sec 44(2) and 45 of the PAIA. </w:t>
      </w:r>
    </w:p>
    <w:p w14:paraId="1B81B3CA" w14:textId="77777777" w:rsidR="0090351C" w:rsidRPr="00FC6E2E" w:rsidRDefault="0090351C" w:rsidP="00B535E7">
      <w:pPr>
        <w:spacing w:line="360" w:lineRule="auto"/>
        <w:jc w:val="both"/>
        <w:rPr>
          <w:lang w:val="en-ZA"/>
        </w:rPr>
      </w:pPr>
    </w:p>
    <w:p w14:paraId="59DB0EFE" w14:textId="77777777" w:rsidR="00B535E7" w:rsidRPr="00881ADB" w:rsidRDefault="00B535E7" w:rsidP="0090351C">
      <w:pPr>
        <w:numPr>
          <w:ilvl w:val="0"/>
          <w:numId w:val="28"/>
        </w:numPr>
        <w:spacing w:line="360" w:lineRule="auto"/>
        <w:jc w:val="both"/>
        <w:rPr>
          <w:i/>
          <w:iCs/>
          <w:lang w:val="nl-NL"/>
        </w:rPr>
      </w:pPr>
      <w:r w:rsidRPr="00881ADB">
        <w:rPr>
          <w:i/>
          <w:iCs/>
          <w:lang w:val="nl-NL"/>
        </w:rPr>
        <w:t>Bennie Groenewald Primêre Skool en andere v Premier van die Noord-Kaap en ’n ander [1998] 3 All SA 426 (NC)</w:t>
      </w:r>
    </w:p>
    <w:p w14:paraId="43DB1278" w14:textId="77777777" w:rsidR="0090351C" w:rsidRPr="00881ADB" w:rsidRDefault="0090351C" w:rsidP="00B535E7">
      <w:pPr>
        <w:spacing w:line="360" w:lineRule="auto"/>
        <w:jc w:val="both"/>
        <w:rPr>
          <w:i/>
          <w:iCs/>
          <w:lang w:val="nl-NL"/>
        </w:rPr>
      </w:pPr>
    </w:p>
    <w:p w14:paraId="46606A86" w14:textId="336EA8B0" w:rsidR="00B535E7" w:rsidRDefault="00B535E7" w:rsidP="00B535E7">
      <w:pPr>
        <w:spacing w:line="360" w:lineRule="auto"/>
        <w:jc w:val="both"/>
        <w:rPr>
          <w:lang w:val="en-ZA"/>
        </w:rPr>
      </w:pPr>
      <w:r w:rsidRPr="00FC6E2E">
        <w:rPr>
          <w:lang w:val="en-ZA"/>
        </w:rPr>
        <w:t xml:space="preserve">Education – Governing body of school – </w:t>
      </w:r>
      <w:r w:rsidRPr="00FC6E2E">
        <w:rPr>
          <w:i/>
          <w:iCs/>
          <w:lang w:val="en-ZA"/>
        </w:rPr>
        <w:t xml:space="preserve">Locus standi </w:t>
      </w:r>
      <w:r w:rsidRPr="00FC6E2E">
        <w:rPr>
          <w:lang w:val="en-ZA"/>
        </w:rPr>
        <w:t xml:space="preserve">of governing body of public school to challenge notice on education policy published by Member of the Executive Council of the provincial legislature – Act 84 of 1996 and Act 6 of 1996 (Northern Cape) – Governing body has </w:t>
      </w:r>
      <w:r w:rsidRPr="00FC6E2E">
        <w:rPr>
          <w:i/>
          <w:iCs/>
          <w:lang w:val="en-ZA"/>
        </w:rPr>
        <w:t xml:space="preserve">locus standi </w:t>
      </w:r>
      <w:r w:rsidRPr="00FC6E2E">
        <w:rPr>
          <w:lang w:val="en-ZA"/>
        </w:rPr>
        <w:t>in this regard.</w:t>
      </w:r>
    </w:p>
    <w:p w14:paraId="374A290D" w14:textId="3315ABA5" w:rsidR="002A2286" w:rsidRDefault="002A2286" w:rsidP="00B535E7">
      <w:pPr>
        <w:spacing w:line="360" w:lineRule="auto"/>
        <w:jc w:val="both"/>
        <w:rPr>
          <w:lang w:val="en-ZA"/>
        </w:rPr>
      </w:pPr>
    </w:p>
    <w:p w14:paraId="38A99993" w14:textId="77777777" w:rsidR="002A2286" w:rsidRDefault="002A2286" w:rsidP="002A2286">
      <w:pPr>
        <w:numPr>
          <w:ilvl w:val="0"/>
          <w:numId w:val="36"/>
        </w:numPr>
      </w:pPr>
      <w:r w:rsidRPr="009213DE">
        <w:rPr>
          <w:i/>
          <w:iCs/>
        </w:rPr>
        <w:t xml:space="preserve">Centre for Child Law v Director of Public Prosecutions, Johannesburg and Others </w:t>
      </w:r>
      <w:r w:rsidRPr="009213DE">
        <w:t>[2022] ZACC 35</w:t>
      </w:r>
    </w:p>
    <w:p w14:paraId="5D757365" w14:textId="77777777" w:rsidR="002A2286" w:rsidRDefault="002A2286" w:rsidP="002A2286">
      <w:pPr>
        <w:rPr>
          <w:i/>
          <w:iCs/>
        </w:rPr>
      </w:pPr>
    </w:p>
    <w:p w14:paraId="7DD8BF1B" w14:textId="77777777" w:rsidR="002A2286" w:rsidRPr="009213DE" w:rsidRDefault="002A2286" w:rsidP="002A2286">
      <w:pPr>
        <w:spacing w:line="360" w:lineRule="auto"/>
      </w:pPr>
      <w:r w:rsidRPr="009213DE">
        <w:t xml:space="preserve">Constitutional Court Ruling - declaring section 4(b) of the Drugs and Drug Trafficking Act 140 of 1992 to be inconsistent with the Constitution and invalid to the extent that it criminalises the use and/or possession of cannabis by a child. </w:t>
      </w:r>
    </w:p>
    <w:p w14:paraId="7F2871B4" w14:textId="77777777" w:rsidR="002A2286" w:rsidRDefault="002A2286" w:rsidP="002A2286">
      <w:pPr>
        <w:spacing w:line="360" w:lineRule="auto"/>
      </w:pPr>
    </w:p>
    <w:p w14:paraId="4D9F132E" w14:textId="77777777" w:rsidR="002A2286" w:rsidRPr="009213DE" w:rsidRDefault="002A2286" w:rsidP="002A2286">
      <w:pPr>
        <w:spacing w:line="360" w:lineRule="auto"/>
      </w:pPr>
      <w:r w:rsidRPr="009213DE">
        <w:t xml:space="preserve">This case does not concern the legalisation and condonation of </w:t>
      </w:r>
      <w:bookmarkStart w:id="1" w:name="_Hlk115434217"/>
      <w:r w:rsidRPr="009213DE">
        <w:t>the use and/or possession of cannabis by a child</w:t>
      </w:r>
      <w:bookmarkEnd w:id="1"/>
      <w:r w:rsidRPr="009213DE">
        <w:t>. It concerns the repercussions of the use</w:t>
      </w:r>
    </w:p>
    <w:p w14:paraId="6AAFB13D" w14:textId="77777777" w:rsidR="002A2286" w:rsidRDefault="002A2286" w:rsidP="002A2286">
      <w:pPr>
        <w:spacing w:line="360" w:lineRule="auto"/>
      </w:pPr>
      <w:r w:rsidRPr="009213DE">
        <w:lastRenderedPageBreak/>
        <w:t>and/or possession of cannabis by a child.</w:t>
      </w:r>
      <w:r>
        <w:t xml:space="preserve"> </w:t>
      </w:r>
      <w:r w:rsidRPr="009213DE">
        <w:t>It is not in the best interests of the child to criminalise the use and/or possession of</w:t>
      </w:r>
      <w:r>
        <w:t xml:space="preserve"> </w:t>
      </w:r>
      <w:r w:rsidRPr="009213DE">
        <w:t>cannabis by a child.</w:t>
      </w:r>
    </w:p>
    <w:p w14:paraId="712F4FB8" w14:textId="77777777" w:rsidR="002A2286" w:rsidRDefault="002A2286" w:rsidP="002A2286">
      <w:pPr>
        <w:spacing w:line="360" w:lineRule="auto"/>
      </w:pPr>
    </w:p>
    <w:p w14:paraId="3F122886" w14:textId="77777777" w:rsidR="002A2286" w:rsidRDefault="002A2286" w:rsidP="002A2286">
      <w:pPr>
        <w:spacing w:line="360" w:lineRule="auto"/>
      </w:pPr>
      <w:r>
        <w:t xml:space="preserve">It is still illegal for a child to use and/or possess cannabis (whether in public or private); however, that child cannot be arrested and/or prosecuted and/or sent to a diversion </w:t>
      </w:r>
    </w:p>
    <w:p w14:paraId="36A97F10" w14:textId="77777777" w:rsidR="002A2286" w:rsidRPr="00475C36" w:rsidRDefault="002A2286" w:rsidP="002A2286">
      <w:pPr>
        <w:spacing w:line="360" w:lineRule="auto"/>
      </w:pPr>
      <w:r>
        <w:t xml:space="preserve">programme for contravening the impugned provision. </w:t>
      </w:r>
      <w:r w:rsidRPr="009213DE">
        <w:t>A child apprehended for the use and/or possession of cannabis may be referred to civil processes, including those found in the Children’s Act 38 of 2005 and the Prevention of and Treatment for Substance Abuse Act 70 of 2008.</w:t>
      </w:r>
      <w:r>
        <w:t xml:space="preserve"> (</w:t>
      </w:r>
      <w:r>
        <w:rPr>
          <w:rFonts w:cs="Arial"/>
        </w:rPr>
        <w:t xml:space="preserve">These include </w:t>
      </w:r>
      <w:r w:rsidRPr="00C524B1">
        <w:rPr>
          <w:rFonts w:cs="Arial"/>
        </w:rPr>
        <w:t xml:space="preserve">less restrictive means </w:t>
      </w:r>
      <w:r>
        <w:rPr>
          <w:rFonts w:cs="Arial"/>
        </w:rPr>
        <w:t xml:space="preserve">which </w:t>
      </w:r>
      <w:r w:rsidRPr="00C524B1">
        <w:rPr>
          <w:rFonts w:cs="Arial"/>
        </w:rPr>
        <w:t>are available, such as prevention, early intervention, treatment and rehabilitation</w:t>
      </w:r>
      <w:r>
        <w:rPr>
          <w:rFonts w:cs="Arial"/>
        </w:rPr>
        <w:t xml:space="preserve"> </w:t>
      </w:r>
      <w:r w:rsidRPr="00C524B1">
        <w:rPr>
          <w:rFonts w:cs="Arial"/>
        </w:rPr>
        <w:t>processes and mechanisms</w:t>
      </w:r>
      <w:r>
        <w:rPr>
          <w:rFonts w:cs="Arial"/>
        </w:rPr>
        <w:t>.)</w:t>
      </w:r>
      <w:r w:rsidRPr="00C524B1">
        <w:rPr>
          <w:rFonts w:cs="Arial"/>
        </w:rPr>
        <w:t xml:space="preserve"> </w:t>
      </w:r>
    </w:p>
    <w:p w14:paraId="7BE363DA" w14:textId="77777777" w:rsidR="0090351C" w:rsidRPr="00FC6E2E" w:rsidRDefault="0090351C" w:rsidP="00B535E7">
      <w:pPr>
        <w:spacing w:line="360" w:lineRule="auto"/>
        <w:jc w:val="both"/>
        <w:rPr>
          <w:lang w:val="en-ZA"/>
        </w:rPr>
      </w:pPr>
    </w:p>
    <w:p w14:paraId="5D7AA5D8"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Centre for Child Law v The Governing Body of </w:t>
      </w:r>
      <w:proofErr w:type="spellStart"/>
      <w:r w:rsidRPr="00FC6E2E">
        <w:rPr>
          <w:i/>
          <w:iCs/>
          <w:lang w:val="en-ZA"/>
        </w:rPr>
        <w:t>Hoërskool</w:t>
      </w:r>
      <w:proofErr w:type="spellEnd"/>
      <w:r w:rsidRPr="00FC6E2E">
        <w:rPr>
          <w:i/>
          <w:iCs/>
          <w:lang w:val="en-ZA"/>
        </w:rPr>
        <w:t xml:space="preserve"> </w:t>
      </w:r>
      <w:proofErr w:type="spellStart"/>
      <w:r w:rsidRPr="00FC6E2E">
        <w:rPr>
          <w:i/>
          <w:iCs/>
          <w:lang w:val="en-ZA"/>
        </w:rPr>
        <w:t>Fochville</w:t>
      </w:r>
      <w:proofErr w:type="spellEnd"/>
      <w:r w:rsidRPr="00FC6E2E">
        <w:rPr>
          <w:i/>
          <w:iCs/>
          <w:lang w:val="en-ZA"/>
        </w:rPr>
        <w:t xml:space="preserve"> (156/2015) [2015] ZASCA 155</w:t>
      </w:r>
    </w:p>
    <w:p w14:paraId="45392EDA" w14:textId="77777777" w:rsidR="0090351C" w:rsidRPr="00FC6E2E" w:rsidRDefault="0090351C" w:rsidP="00B535E7">
      <w:pPr>
        <w:spacing w:line="360" w:lineRule="auto"/>
        <w:jc w:val="both"/>
        <w:rPr>
          <w:i/>
          <w:iCs/>
          <w:lang w:val="en-ZA"/>
        </w:rPr>
      </w:pPr>
    </w:p>
    <w:p w14:paraId="3DC743CD" w14:textId="77777777" w:rsidR="00B535E7" w:rsidRPr="00FC6E2E" w:rsidRDefault="00B535E7" w:rsidP="00B535E7">
      <w:pPr>
        <w:spacing w:line="360" w:lineRule="auto"/>
        <w:jc w:val="both"/>
        <w:rPr>
          <w:lang w:val="en-ZA"/>
        </w:rPr>
      </w:pPr>
      <w:r w:rsidRPr="00FC6E2E">
        <w:rPr>
          <w:lang w:val="en-ZA"/>
        </w:rPr>
        <w:t>Production of documents – Uniform rule 30A applicable when rule 35(12) not complied with – court must try to strike a proper balance in the exercise of its general discretion – interests of children must be accorded adequate weight.</w:t>
      </w:r>
    </w:p>
    <w:p w14:paraId="2080EAD0" w14:textId="77777777" w:rsidR="0090351C" w:rsidRPr="00FC6E2E" w:rsidRDefault="0090351C" w:rsidP="00B535E7">
      <w:pPr>
        <w:spacing w:line="360" w:lineRule="auto"/>
        <w:jc w:val="both"/>
        <w:rPr>
          <w:lang w:val="en-ZA"/>
        </w:rPr>
      </w:pPr>
    </w:p>
    <w:p w14:paraId="0CBCF127" w14:textId="77777777" w:rsidR="00B535E7" w:rsidRPr="00FC6E2E" w:rsidRDefault="00B535E7" w:rsidP="0090351C">
      <w:pPr>
        <w:numPr>
          <w:ilvl w:val="0"/>
          <w:numId w:val="28"/>
        </w:numPr>
        <w:spacing w:line="360" w:lineRule="auto"/>
        <w:jc w:val="both"/>
        <w:rPr>
          <w:i/>
          <w:iCs/>
          <w:lang w:val="en-ZA"/>
        </w:rPr>
      </w:pPr>
      <w:r w:rsidRPr="00FC6E2E">
        <w:rPr>
          <w:i/>
          <w:iCs/>
          <w:lang w:val="en-ZA"/>
        </w:rPr>
        <w:t>Christian Education South Africa v Minister of Education (CCT4/00) [2000] ZACC 11; 2000 (4) SA 757; 2000 (10) BCLR 1051 (18 August 2000)</w:t>
      </w:r>
    </w:p>
    <w:p w14:paraId="477C1280" w14:textId="77777777" w:rsidR="0090351C" w:rsidRPr="00FC6E2E" w:rsidRDefault="0090351C" w:rsidP="00B535E7">
      <w:pPr>
        <w:spacing w:line="360" w:lineRule="auto"/>
        <w:jc w:val="both"/>
        <w:rPr>
          <w:i/>
          <w:iCs/>
          <w:lang w:val="en-ZA"/>
        </w:rPr>
      </w:pPr>
    </w:p>
    <w:p w14:paraId="7DDE8E37" w14:textId="77777777" w:rsidR="00B535E7" w:rsidRPr="00FC6E2E" w:rsidRDefault="00B535E7" w:rsidP="00B535E7">
      <w:pPr>
        <w:spacing w:line="360" w:lineRule="auto"/>
        <w:jc w:val="both"/>
        <w:rPr>
          <w:lang w:val="en-ZA"/>
        </w:rPr>
      </w:pPr>
      <w:r w:rsidRPr="00FC6E2E">
        <w:rPr>
          <w:lang w:val="en-ZA"/>
        </w:rPr>
        <w:t>Corporal punishment in schools – Parents’ rights of religious freedom - Parents are not being deprived by the Schools Act of their general right and capacity to bring up their children according to their Christian beliefs – The Schools Act merely prevent them from empowering the schools to administer corporal punishment.</w:t>
      </w:r>
    </w:p>
    <w:p w14:paraId="5E02CC64" w14:textId="0965BD7C" w:rsidR="0090351C" w:rsidRDefault="0090351C" w:rsidP="00B535E7">
      <w:pPr>
        <w:spacing w:line="360" w:lineRule="auto"/>
        <w:jc w:val="both"/>
        <w:rPr>
          <w:lang w:val="en-ZA"/>
        </w:rPr>
      </w:pPr>
    </w:p>
    <w:p w14:paraId="1F22EAB5" w14:textId="3FA4791E" w:rsidR="00247B6B" w:rsidRPr="00247B6B" w:rsidRDefault="00247B6B" w:rsidP="00247B6B">
      <w:pPr>
        <w:pStyle w:val="ListParagraph"/>
        <w:numPr>
          <w:ilvl w:val="0"/>
          <w:numId w:val="35"/>
        </w:numPr>
        <w:spacing w:line="360" w:lineRule="auto"/>
        <w:jc w:val="both"/>
        <w:rPr>
          <w:rFonts w:ascii="Arial" w:hAnsi="Arial" w:cs="Arial"/>
          <w:sz w:val="24"/>
          <w:szCs w:val="24"/>
          <w:lang w:val="en-ZA"/>
        </w:rPr>
      </w:pPr>
      <w:r w:rsidRPr="00247B6B">
        <w:rPr>
          <w:rFonts w:ascii="Arial" w:hAnsi="Arial" w:cs="Arial"/>
          <w:i/>
          <w:iCs/>
          <w:sz w:val="24"/>
          <w:szCs w:val="24"/>
          <w:lang w:val="en-ZA"/>
        </w:rPr>
        <w:t>CS and Another v Swanepoel and Others</w:t>
      </w:r>
      <w:r w:rsidRPr="00247B6B">
        <w:rPr>
          <w:rFonts w:ascii="Arial" w:hAnsi="Arial" w:cs="Arial"/>
          <w:sz w:val="24"/>
          <w:szCs w:val="24"/>
          <w:lang w:val="en-ZA"/>
        </w:rPr>
        <w:t xml:space="preserve"> (19027/13) [2022] ZAWCHC 37</w:t>
      </w:r>
    </w:p>
    <w:p w14:paraId="0206F986" w14:textId="041B81E3" w:rsidR="00247B6B" w:rsidRDefault="00247B6B" w:rsidP="00B535E7">
      <w:pPr>
        <w:spacing w:line="360" w:lineRule="auto"/>
        <w:jc w:val="both"/>
        <w:rPr>
          <w:rFonts w:cs="Arial"/>
          <w:lang w:val="en-ZA"/>
        </w:rPr>
      </w:pPr>
      <w:r>
        <w:rPr>
          <w:rFonts w:cs="Arial"/>
          <w:lang w:val="en-ZA"/>
        </w:rPr>
        <w:lastRenderedPageBreak/>
        <w:t>Action for delictual damages flowing from rape of a learner by a teacher (1</w:t>
      </w:r>
      <w:r w:rsidRPr="00247B6B">
        <w:rPr>
          <w:rFonts w:cs="Arial"/>
          <w:vertAlign w:val="superscript"/>
          <w:lang w:val="en-ZA"/>
        </w:rPr>
        <w:t>st</w:t>
      </w:r>
      <w:r>
        <w:rPr>
          <w:rFonts w:cs="Arial"/>
          <w:lang w:val="en-ZA"/>
        </w:rPr>
        <w:t xml:space="preserve"> defendant) – duty of care – vetting/screening of applicant’s criminal records or past convictions – vicarious liability – </w:t>
      </w:r>
      <w:r>
        <w:rPr>
          <w:rFonts w:cs="Arial"/>
          <w:i/>
          <w:iCs/>
          <w:lang w:val="en-ZA"/>
        </w:rPr>
        <w:t>in loco parentis -</w:t>
      </w:r>
      <w:r>
        <w:rPr>
          <w:rFonts w:cs="Arial"/>
          <w:lang w:val="en-ZA"/>
        </w:rPr>
        <w:t xml:space="preserve"> teacher had </w:t>
      </w:r>
      <w:r w:rsidRPr="00247B6B">
        <w:rPr>
          <w:rFonts w:cs="Arial"/>
          <w:lang w:val="en-ZA"/>
        </w:rPr>
        <w:t>been convicted of indecent assault (as it was known then) in 1992</w:t>
      </w:r>
      <w:r>
        <w:rPr>
          <w:rFonts w:cs="Arial"/>
          <w:lang w:val="en-ZA"/>
        </w:rPr>
        <w:t xml:space="preserve">. </w:t>
      </w:r>
    </w:p>
    <w:p w14:paraId="07A0B566" w14:textId="3AAC386C" w:rsidR="00247B6B" w:rsidRDefault="00247B6B" w:rsidP="00B535E7">
      <w:pPr>
        <w:spacing w:line="360" w:lineRule="auto"/>
        <w:jc w:val="both"/>
        <w:rPr>
          <w:rFonts w:cs="Arial"/>
          <w:lang w:val="en-ZA"/>
        </w:rPr>
      </w:pPr>
    </w:p>
    <w:p w14:paraId="7BFD4A4B" w14:textId="6FAE947F" w:rsidR="00247B6B" w:rsidRDefault="00247B6B" w:rsidP="00B535E7">
      <w:pPr>
        <w:spacing w:line="360" w:lineRule="auto"/>
        <w:jc w:val="both"/>
        <w:rPr>
          <w:rFonts w:cs="Arial"/>
          <w:lang w:val="en-ZA"/>
        </w:rPr>
      </w:pPr>
      <w:r w:rsidRPr="00247B6B">
        <w:rPr>
          <w:rFonts w:cs="Arial"/>
          <w:lang w:val="en-ZA"/>
        </w:rPr>
        <w:t>The MEC for Education in the Western Cape (second defendant) and the school (third defendant) were also parties to the case.</w:t>
      </w:r>
      <w:r>
        <w:rPr>
          <w:rFonts w:cs="Arial"/>
          <w:lang w:val="en-ZA"/>
        </w:rPr>
        <w:t xml:space="preserve"> Outcome of a disciplinary hearing where the 1</w:t>
      </w:r>
      <w:r w:rsidRPr="00247B6B">
        <w:rPr>
          <w:rFonts w:cs="Arial"/>
          <w:vertAlign w:val="superscript"/>
          <w:lang w:val="en-ZA"/>
        </w:rPr>
        <w:t>st</w:t>
      </w:r>
      <w:r>
        <w:rPr>
          <w:rFonts w:cs="Arial"/>
          <w:lang w:val="en-ZA"/>
        </w:rPr>
        <w:t xml:space="preserve"> defendant was found not guilty was disregarded by the court due to the unjust nature of the proceedings. 1</w:t>
      </w:r>
      <w:r w:rsidRPr="00247B6B">
        <w:rPr>
          <w:rFonts w:cs="Arial"/>
          <w:vertAlign w:val="superscript"/>
          <w:lang w:val="en-ZA"/>
        </w:rPr>
        <w:t>st</w:t>
      </w:r>
      <w:r>
        <w:rPr>
          <w:rFonts w:cs="Arial"/>
          <w:lang w:val="en-ZA"/>
        </w:rPr>
        <w:t xml:space="preserve"> Defendant lied on employment applications forms when asked about previous convictions, not because he made a mistake as he submitted, but because he knew he would then be unsuitable to work with children. </w:t>
      </w:r>
    </w:p>
    <w:p w14:paraId="4B3AA84A" w14:textId="66F858DB" w:rsidR="00247B6B" w:rsidRDefault="00247B6B" w:rsidP="00B535E7">
      <w:pPr>
        <w:spacing w:line="360" w:lineRule="auto"/>
        <w:jc w:val="both"/>
        <w:rPr>
          <w:rFonts w:cs="Arial"/>
          <w:lang w:val="en-ZA"/>
        </w:rPr>
      </w:pPr>
    </w:p>
    <w:p w14:paraId="6075C856" w14:textId="3B5DC601" w:rsidR="0072142B" w:rsidRDefault="0072142B" w:rsidP="00B535E7">
      <w:pPr>
        <w:spacing w:line="360" w:lineRule="auto"/>
        <w:jc w:val="both"/>
      </w:pPr>
      <w:r>
        <w:rPr>
          <w:rFonts w:cs="Arial"/>
          <w:lang w:val="en-ZA"/>
        </w:rPr>
        <w:t>At the time the 1</w:t>
      </w:r>
      <w:r w:rsidRPr="0072142B">
        <w:rPr>
          <w:rFonts w:cs="Arial"/>
          <w:vertAlign w:val="superscript"/>
          <w:lang w:val="en-ZA"/>
        </w:rPr>
        <w:t>st</w:t>
      </w:r>
      <w:r>
        <w:rPr>
          <w:rFonts w:cs="Arial"/>
          <w:lang w:val="en-ZA"/>
        </w:rPr>
        <w:t xml:space="preserve"> Defendant was employed, SACE did not require a police clearance certificate to register persons as an educator. It only became a requirement in 2018. The WCED concede that it did not vet/screen applicants and assumed that the SACE did it. (SACE was not a party to the case). </w:t>
      </w:r>
    </w:p>
    <w:p w14:paraId="35F51A6E" w14:textId="77777777" w:rsidR="0072142B" w:rsidRDefault="0072142B" w:rsidP="0072142B">
      <w:pPr>
        <w:spacing w:line="360" w:lineRule="auto"/>
      </w:pPr>
    </w:p>
    <w:p w14:paraId="1703B512" w14:textId="25B892B5" w:rsidR="0072142B" w:rsidRDefault="0072142B" w:rsidP="0072142B">
      <w:pPr>
        <w:spacing w:line="360" w:lineRule="auto"/>
        <w:jc w:val="both"/>
      </w:pPr>
      <w:r>
        <w:t>The plaintiff argued that the 2</w:t>
      </w:r>
      <w:r w:rsidRPr="007374E7">
        <w:rPr>
          <w:vertAlign w:val="superscript"/>
        </w:rPr>
        <w:t>nd</w:t>
      </w:r>
      <w:r>
        <w:t xml:space="preserve"> and 3</w:t>
      </w:r>
      <w:r w:rsidRPr="007374E7">
        <w:rPr>
          <w:vertAlign w:val="superscript"/>
        </w:rPr>
        <w:t>rd</w:t>
      </w:r>
      <w:r>
        <w:t xml:space="preserve"> defendants owed her a </w:t>
      </w:r>
      <w:r w:rsidRPr="0072142B">
        <w:rPr>
          <w:b/>
          <w:bCs/>
        </w:rPr>
        <w:t>duty of care</w:t>
      </w:r>
      <w:r>
        <w:t xml:space="preserve"> and contended that the WCED is liable both directly on the basis that the 2</w:t>
      </w:r>
      <w:r w:rsidRPr="007374E7">
        <w:rPr>
          <w:vertAlign w:val="superscript"/>
        </w:rPr>
        <w:t xml:space="preserve">nd </w:t>
      </w:r>
      <w:r>
        <w:t>defendant is vicariously liable for the acts of the 1</w:t>
      </w:r>
      <w:r w:rsidRPr="007374E7">
        <w:rPr>
          <w:vertAlign w:val="superscript"/>
        </w:rPr>
        <w:t>st</w:t>
      </w:r>
      <w:r>
        <w:t xml:space="preserve"> defendant. The court held that </w:t>
      </w:r>
      <w:r w:rsidRPr="0072142B">
        <w:rPr>
          <w:b/>
          <w:bCs/>
        </w:rPr>
        <w:t>vicarious liability</w:t>
      </w:r>
      <w:r>
        <w:rPr>
          <w:rStyle w:val="FootnoteReference"/>
        </w:rPr>
        <w:t xml:space="preserve"> </w:t>
      </w:r>
      <w:r>
        <w:t xml:space="preserve">arises in instances where there is a particular relationship between persons. There is no suggestion of the existence of any special or </w:t>
      </w:r>
      <w:proofErr w:type="gramStart"/>
      <w:r>
        <w:t>particular relationship</w:t>
      </w:r>
      <w:proofErr w:type="gramEnd"/>
      <w:r>
        <w:t xml:space="preserve"> between SACE and the 1</w:t>
      </w:r>
      <w:r w:rsidRPr="007374E7">
        <w:rPr>
          <w:strike/>
        </w:rPr>
        <w:t>st</w:t>
      </w:r>
      <w:r>
        <w:t xml:space="preserve"> defendant “</w:t>
      </w:r>
      <w:r w:rsidRPr="0072142B">
        <w:rPr>
          <w:i/>
          <w:iCs/>
        </w:rPr>
        <w:t>and it cannot be suggested that SACE can be held liable vicariously, for his actions</w:t>
      </w:r>
      <w:r>
        <w:t>.” However, there is such a relationship between the 1</w:t>
      </w:r>
      <w:r w:rsidRPr="007374E7">
        <w:rPr>
          <w:vertAlign w:val="superscript"/>
        </w:rPr>
        <w:t xml:space="preserve">st </w:t>
      </w:r>
      <w:r>
        <w:t>defendant and the WCED. The court held that as the employer, the WCED was under a legal duty to vet the 1</w:t>
      </w:r>
      <w:r w:rsidRPr="007374E7">
        <w:rPr>
          <w:vertAlign w:val="superscript"/>
        </w:rPr>
        <w:t>st</w:t>
      </w:r>
      <w:r>
        <w:t xml:space="preserve"> defendant before accepting him as an employee to ensure that he is qualified and suitable to work with children. “</w:t>
      </w:r>
      <w:r w:rsidRPr="0072142B">
        <w:rPr>
          <w:b/>
          <w:bCs/>
          <w:i/>
          <w:iCs/>
        </w:rPr>
        <w:t xml:space="preserve">The </w:t>
      </w:r>
      <w:r w:rsidR="00642E04" w:rsidRPr="0072142B">
        <w:rPr>
          <w:b/>
          <w:bCs/>
          <w:i/>
          <w:iCs/>
        </w:rPr>
        <w:t>Department</w:t>
      </w:r>
      <w:r w:rsidRPr="0072142B">
        <w:rPr>
          <w:b/>
          <w:bCs/>
          <w:i/>
          <w:iCs/>
        </w:rPr>
        <w:t xml:space="preserve"> failed to discharge that duty. In failing to do so the </w:t>
      </w:r>
      <w:r w:rsidR="00642E04" w:rsidRPr="0072142B">
        <w:rPr>
          <w:b/>
          <w:bCs/>
          <w:i/>
          <w:iCs/>
        </w:rPr>
        <w:t>Department</w:t>
      </w:r>
      <w:r w:rsidRPr="0072142B">
        <w:rPr>
          <w:b/>
          <w:bCs/>
          <w:i/>
          <w:iCs/>
        </w:rPr>
        <w:t xml:space="preserve"> was negligent</w:t>
      </w:r>
      <w:r>
        <w:t xml:space="preserve">. [...] </w:t>
      </w:r>
      <w:r w:rsidRPr="0072142B">
        <w:rPr>
          <w:b/>
          <w:bCs/>
          <w:i/>
          <w:iCs/>
        </w:rPr>
        <w:t xml:space="preserve">The reasonable employer in its position </w:t>
      </w:r>
      <w:r w:rsidRPr="0072142B">
        <w:rPr>
          <w:b/>
          <w:bCs/>
          <w:i/>
          <w:iCs/>
        </w:rPr>
        <w:lastRenderedPageBreak/>
        <w:t xml:space="preserve">would have foreseen the possibility that children would be at risk of being sexually exploited or assaulted by educators such as the 1st defendant, who had a previous conviction for the sexual assault of a </w:t>
      </w:r>
      <w:r w:rsidR="00642E04" w:rsidRPr="0072142B">
        <w:rPr>
          <w:b/>
          <w:bCs/>
          <w:i/>
          <w:iCs/>
        </w:rPr>
        <w:t>minor</w:t>
      </w:r>
      <w:r w:rsidRPr="0072142B">
        <w:rPr>
          <w:b/>
          <w:bCs/>
          <w:i/>
          <w:iCs/>
        </w:rPr>
        <w:t>, if it employed them, and would have taken reasonable steps to guard against such harm eventuating by properly screening and vetting applicant educators</w:t>
      </w:r>
      <w:r>
        <w:t xml:space="preserve">.” </w:t>
      </w:r>
    </w:p>
    <w:p w14:paraId="0446357B" w14:textId="77777777" w:rsidR="0072142B" w:rsidRDefault="0072142B" w:rsidP="0072142B">
      <w:pPr>
        <w:spacing w:line="360" w:lineRule="auto"/>
        <w:jc w:val="both"/>
      </w:pPr>
    </w:p>
    <w:p w14:paraId="147E5D2B" w14:textId="77777777" w:rsidR="0072142B" w:rsidRDefault="0072142B" w:rsidP="0072142B">
      <w:pPr>
        <w:spacing w:line="360" w:lineRule="auto"/>
        <w:jc w:val="both"/>
      </w:pPr>
      <w:r>
        <w:t xml:space="preserve">No evidence was tendered with regards to the duty on the </w:t>
      </w:r>
      <w:r w:rsidRPr="0072142B">
        <w:rPr>
          <w:b/>
          <w:bCs/>
        </w:rPr>
        <w:t>school governing body</w:t>
      </w:r>
      <w:r>
        <w:t xml:space="preserve"> or the school to vet/screen the 1</w:t>
      </w:r>
      <w:r w:rsidRPr="007374E7">
        <w:rPr>
          <w:vertAlign w:val="superscript"/>
        </w:rPr>
        <w:t>st</w:t>
      </w:r>
      <w:r>
        <w:t xml:space="preserve"> </w:t>
      </w:r>
      <w:proofErr w:type="spellStart"/>
      <w:r>
        <w:t>defendent</w:t>
      </w:r>
      <w:proofErr w:type="spellEnd"/>
      <w:r>
        <w:t xml:space="preserve"> and the court found that the plaintiff failed to make a case against the 3</w:t>
      </w:r>
      <w:r w:rsidRPr="007374E7">
        <w:rPr>
          <w:vertAlign w:val="superscript"/>
        </w:rPr>
        <w:t xml:space="preserve">rd </w:t>
      </w:r>
      <w:r>
        <w:t xml:space="preserve">defendant. </w:t>
      </w:r>
    </w:p>
    <w:p w14:paraId="0EDB95D1" w14:textId="3191794D" w:rsidR="0072142B" w:rsidRDefault="0072142B" w:rsidP="0072142B">
      <w:pPr>
        <w:spacing w:line="360" w:lineRule="auto"/>
        <w:jc w:val="both"/>
        <w:rPr>
          <w:b/>
          <w:bCs/>
        </w:rPr>
      </w:pPr>
    </w:p>
    <w:p w14:paraId="190F232F" w14:textId="77777777" w:rsidR="0072142B" w:rsidRPr="0072142B" w:rsidRDefault="0072142B" w:rsidP="0072142B">
      <w:pPr>
        <w:spacing w:line="360" w:lineRule="auto"/>
        <w:jc w:val="both"/>
      </w:pPr>
      <w:r>
        <w:t xml:space="preserve">The court found that the </w:t>
      </w:r>
      <w:r w:rsidRPr="0072142B">
        <w:rPr>
          <w:b/>
          <w:bCs/>
        </w:rPr>
        <w:t xml:space="preserve">1st and 2nd defendants are jointly and severally liable for damages </w:t>
      </w:r>
      <w:r w:rsidRPr="0072142B">
        <w:t xml:space="preserve">sustained by the plaintiff </w:t>
      </w:r>
      <w:proofErr w:type="gramStart"/>
      <w:r w:rsidRPr="0072142B">
        <w:t>as a result of</w:t>
      </w:r>
      <w:proofErr w:type="gramEnd"/>
      <w:r w:rsidRPr="0072142B">
        <w:t xml:space="preserve"> the sexual assault. </w:t>
      </w:r>
    </w:p>
    <w:p w14:paraId="0FAD60C2" w14:textId="77777777" w:rsidR="00247B6B" w:rsidRPr="00FC6E2E" w:rsidRDefault="00247B6B" w:rsidP="00B535E7">
      <w:pPr>
        <w:spacing w:line="360" w:lineRule="auto"/>
        <w:jc w:val="both"/>
        <w:rPr>
          <w:lang w:val="en-ZA"/>
        </w:rPr>
      </w:pPr>
    </w:p>
    <w:p w14:paraId="2C67EE46" w14:textId="77777777" w:rsidR="00B535E7" w:rsidRPr="00FC6E2E" w:rsidRDefault="00B535E7" w:rsidP="0090351C">
      <w:pPr>
        <w:numPr>
          <w:ilvl w:val="0"/>
          <w:numId w:val="28"/>
        </w:numPr>
        <w:spacing w:line="360" w:lineRule="auto"/>
        <w:jc w:val="both"/>
        <w:rPr>
          <w:i/>
          <w:iCs/>
          <w:lang w:val="en-ZA"/>
        </w:rPr>
      </w:pPr>
      <w:r w:rsidRPr="00FC6E2E">
        <w:rPr>
          <w:i/>
          <w:iCs/>
          <w:lang w:val="en-ZA"/>
        </w:rPr>
        <w:t>Despatch High School v Head, Education Department, Eastern Cape Province &amp; others [2008] JOL 22170 (Ck)</w:t>
      </w:r>
    </w:p>
    <w:p w14:paraId="2A2CB405" w14:textId="77777777" w:rsidR="0090351C" w:rsidRPr="00FC6E2E" w:rsidRDefault="0090351C" w:rsidP="00B535E7">
      <w:pPr>
        <w:spacing w:line="360" w:lineRule="auto"/>
        <w:jc w:val="both"/>
        <w:rPr>
          <w:i/>
          <w:iCs/>
          <w:lang w:val="en-ZA"/>
        </w:rPr>
      </w:pPr>
    </w:p>
    <w:p w14:paraId="1002ED53" w14:textId="77777777" w:rsidR="00B535E7" w:rsidRPr="00FC6E2E" w:rsidRDefault="00B535E7" w:rsidP="00B535E7">
      <w:pPr>
        <w:spacing w:line="360" w:lineRule="auto"/>
        <w:jc w:val="both"/>
        <w:rPr>
          <w:lang w:val="en-ZA"/>
        </w:rPr>
      </w:pPr>
      <w:r w:rsidRPr="00FC6E2E">
        <w:rPr>
          <w:lang w:val="en-ZA"/>
        </w:rPr>
        <w:t xml:space="preserve">Administrative law – Disciplinary action against Educator – The Department is vested with a discretion as to </w:t>
      </w:r>
      <w:proofErr w:type="gramStart"/>
      <w:r w:rsidRPr="00FC6E2E">
        <w:rPr>
          <w:lang w:val="en-ZA"/>
        </w:rPr>
        <w:t>whether or not</w:t>
      </w:r>
      <w:proofErr w:type="gramEnd"/>
      <w:r w:rsidRPr="00FC6E2E">
        <w:rPr>
          <w:lang w:val="en-ZA"/>
        </w:rPr>
        <w:t xml:space="preserve"> an educator should be charged with misconduct as well as the nature of the charges to be preferred against the educator - The application was dismissed.</w:t>
      </w:r>
    </w:p>
    <w:p w14:paraId="5B5743E5" w14:textId="77777777" w:rsidR="0090351C" w:rsidRPr="00FC6E2E" w:rsidRDefault="0090351C" w:rsidP="00B535E7">
      <w:pPr>
        <w:spacing w:line="360" w:lineRule="auto"/>
        <w:jc w:val="both"/>
        <w:rPr>
          <w:lang w:val="en-ZA"/>
        </w:rPr>
      </w:pPr>
    </w:p>
    <w:p w14:paraId="3DD4919E" w14:textId="77777777" w:rsidR="00B535E7" w:rsidRPr="00881ADB" w:rsidRDefault="00B535E7" w:rsidP="0090351C">
      <w:pPr>
        <w:numPr>
          <w:ilvl w:val="0"/>
          <w:numId w:val="28"/>
        </w:numPr>
        <w:spacing w:line="360" w:lineRule="auto"/>
        <w:jc w:val="both"/>
        <w:rPr>
          <w:i/>
          <w:iCs/>
          <w:lang w:val="nl-NL"/>
        </w:rPr>
      </w:pPr>
      <w:r w:rsidRPr="00881ADB">
        <w:rPr>
          <w:i/>
          <w:iCs/>
          <w:lang w:val="nl-NL"/>
        </w:rPr>
        <w:t>Destinata Skool en `n ander v Die Departementshoof: Departement van Onderwys Gauteng en andere (23675/03) [2004] TPA:</w:t>
      </w:r>
    </w:p>
    <w:p w14:paraId="1EE323AE" w14:textId="77777777" w:rsidR="0090351C" w:rsidRPr="00881ADB" w:rsidRDefault="0090351C" w:rsidP="00B535E7">
      <w:pPr>
        <w:spacing w:line="360" w:lineRule="auto"/>
        <w:jc w:val="both"/>
        <w:rPr>
          <w:i/>
          <w:iCs/>
          <w:lang w:val="nl-NL"/>
        </w:rPr>
      </w:pPr>
    </w:p>
    <w:p w14:paraId="0ADC966B" w14:textId="77777777" w:rsidR="00B535E7" w:rsidRPr="00FC6E2E" w:rsidRDefault="00B535E7" w:rsidP="00B535E7">
      <w:pPr>
        <w:spacing w:line="360" w:lineRule="auto"/>
        <w:jc w:val="both"/>
        <w:rPr>
          <w:lang w:val="en-ZA"/>
        </w:rPr>
      </w:pPr>
      <w:r w:rsidRPr="00FC6E2E">
        <w:rPr>
          <w:lang w:val="en-ZA"/>
        </w:rPr>
        <w:t xml:space="preserve">Administrative Action - Departmental officials removed certain documents belonging to the school – officials displayed an arrogant attitude towards the school records -Officials acted unlawfully and </w:t>
      </w:r>
      <w:proofErr w:type="gramStart"/>
      <w:r w:rsidRPr="00FC6E2E">
        <w:rPr>
          <w:lang w:val="en-ZA"/>
        </w:rPr>
        <w:t>was</w:t>
      </w:r>
      <w:proofErr w:type="gramEnd"/>
      <w:r w:rsidRPr="00FC6E2E">
        <w:rPr>
          <w:lang w:val="en-ZA"/>
        </w:rPr>
        <w:t xml:space="preserve"> ordered them to return the documents to the school.</w:t>
      </w:r>
    </w:p>
    <w:p w14:paraId="4B832FEE" w14:textId="77777777" w:rsidR="0090351C" w:rsidRPr="00FC6E2E" w:rsidRDefault="0090351C" w:rsidP="00B535E7">
      <w:pPr>
        <w:spacing w:line="360" w:lineRule="auto"/>
        <w:jc w:val="both"/>
        <w:rPr>
          <w:lang w:val="en-ZA"/>
        </w:rPr>
      </w:pPr>
    </w:p>
    <w:p w14:paraId="02D2ABFC" w14:textId="77777777" w:rsidR="00B535E7" w:rsidRPr="00881ADB" w:rsidRDefault="00B535E7" w:rsidP="0090351C">
      <w:pPr>
        <w:numPr>
          <w:ilvl w:val="0"/>
          <w:numId w:val="28"/>
        </w:numPr>
        <w:spacing w:line="360" w:lineRule="auto"/>
        <w:jc w:val="both"/>
        <w:rPr>
          <w:i/>
          <w:iCs/>
          <w:lang w:val="nl-NL"/>
        </w:rPr>
      </w:pPr>
      <w:r w:rsidRPr="00881ADB">
        <w:rPr>
          <w:i/>
          <w:iCs/>
          <w:lang w:val="nl-NL"/>
        </w:rPr>
        <w:lastRenderedPageBreak/>
        <w:t>Die Ferdinand Postma Hoërskool v Die Stadsraad van Potchefstroom and others [1999] 3 All SA 623 (T)</w:t>
      </w:r>
    </w:p>
    <w:p w14:paraId="671C92F3" w14:textId="77777777" w:rsidR="0090351C" w:rsidRPr="00881ADB" w:rsidRDefault="0090351C" w:rsidP="00B535E7">
      <w:pPr>
        <w:spacing w:line="360" w:lineRule="auto"/>
        <w:jc w:val="both"/>
        <w:rPr>
          <w:i/>
          <w:iCs/>
          <w:lang w:val="nl-NL"/>
        </w:rPr>
      </w:pPr>
    </w:p>
    <w:p w14:paraId="4E3E5B28" w14:textId="77777777" w:rsidR="00B535E7" w:rsidRPr="00FC6E2E" w:rsidRDefault="00B535E7" w:rsidP="00B535E7">
      <w:pPr>
        <w:spacing w:line="360" w:lineRule="auto"/>
        <w:jc w:val="both"/>
        <w:rPr>
          <w:lang w:val="en-ZA"/>
        </w:rPr>
      </w:pPr>
      <w:r w:rsidRPr="00FC6E2E">
        <w:rPr>
          <w:lang w:val="en-ZA"/>
        </w:rPr>
        <w:t>Section 36 of SASA - Commercial activities that a school can pursue to obtain funds – They need not be restricted to those activities having an educational purpose- Application refused.</w:t>
      </w:r>
    </w:p>
    <w:p w14:paraId="493BE712" w14:textId="77777777" w:rsidR="0090351C" w:rsidRPr="00FC6E2E" w:rsidRDefault="0090351C" w:rsidP="00B535E7">
      <w:pPr>
        <w:spacing w:line="360" w:lineRule="auto"/>
        <w:jc w:val="both"/>
        <w:rPr>
          <w:lang w:val="en-ZA"/>
        </w:rPr>
      </w:pPr>
    </w:p>
    <w:p w14:paraId="1A1C79B4" w14:textId="77777777" w:rsidR="00B535E7" w:rsidRPr="00FC6E2E" w:rsidRDefault="00B535E7" w:rsidP="0090351C">
      <w:pPr>
        <w:numPr>
          <w:ilvl w:val="0"/>
          <w:numId w:val="28"/>
        </w:numPr>
        <w:spacing w:line="360" w:lineRule="auto"/>
        <w:jc w:val="both"/>
        <w:rPr>
          <w:i/>
          <w:iCs/>
          <w:lang w:val="en-ZA"/>
        </w:rPr>
      </w:pPr>
      <w:proofErr w:type="spellStart"/>
      <w:r w:rsidRPr="00FC6E2E">
        <w:rPr>
          <w:i/>
          <w:iCs/>
          <w:lang w:val="en-ZA"/>
        </w:rPr>
        <w:t>Diphetoho</w:t>
      </w:r>
      <w:proofErr w:type="spellEnd"/>
      <w:r w:rsidRPr="00FC6E2E">
        <w:rPr>
          <w:i/>
          <w:iCs/>
          <w:lang w:val="en-ZA"/>
        </w:rPr>
        <w:t xml:space="preserve"> School Governing Body and others v Department of Education Free State and others (4218/2010) [2012] ZAFB</w:t>
      </w:r>
    </w:p>
    <w:p w14:paraId="5175B1E6" w14:textId="77777777" w:rsidR="0090351C" w:rsidRPr="00FC6E2E" w:rsidRDefault="0090351C" w:rsidP="00B535E7">
      <w:pPr>
        <w:spacing w:line="360" w:lineRule="auto"/>
        <w:jc w:val="both"/>
        <w:rPr>
          <w:i/>
          <w:iCs/>
          <w:lang w:val="en-ZA"/>
        </w:rPr>
      </w:pPr>
    </w:p>
    <w:p w14:paraId="2B36B7A5" w14:textId="77777777" w:rsidR="00B535E7" w:rsidRPr="00FC6E2E" w:rsidRDefault="00B535E7" w:rsidP="00B535E7">
      <w:pPr>
        <w:spacing w:line="360" w:lineRule="auto"/>
        <w:jc w:val="both"/>
        <w:rPr>
          <w:lang w:val="en-ZA"/>
        </w:rPr>
      </w:pPr>
      <w:r w:rsidRPr="00FC6E2E">
        <w:rPr>
          <w:lang w:val="en-ZA"/>
        </w:rPr>
        <w:t xml:space="preserve">Administrative Action - Decision by the </w:t>
      </w:r>
      <w:proofErr w:type="spellStart"/>
      <w:r w:rsidRPr="00FC6E2E">
        <w:rPr>
          <w:lang w:val="en-ZA"/>
        </w:rPr>
        <w:t>HoD</w:t>
      </w:r>
      <w:proofErr w:type="spellEnd"/>
      <w:r w:rsidRPr="00FC6E2E">
        <w:rPr>
          <w:lang w:val="en-ZA"/>
        </w:rPr>
        <w:t xml:space="preserve"> to withdraw functions of SGB – </w:t>
      </w:r>
      <w:proofErr w:type="spellStart"/>
      <w:r w:rsidRPr="00FC6E2E">
        <w:rPr>
          <w:lang w:val="en-ZA"/>
        </w:rPr>
        <w:t>HoD</w:t>
      </w:r>
      <w:proofErr w:type="spellEnd"/>
      <w:r w:rsidRPr="00FC6E2E">
        <w:rPr>
          <w:lang w:val="en-ZA"/>
        </w:rPr>
        <w:t xml:space="preserve"> did </w:t>
      </w:r>
      <w:proofErr w:type="spellStart"/>
      <w:r w:rsidRPr="00FC6E2E">
        <w:rPr>
          <w:lang w:val="en-ZA"/>
        </w:rPr>
        <w:t>did</w:t>
      </w:r>
      <w:proofErr w:type="spellEnd"/>
      <w:r w:rsidRPr="00FC6E2E">
        <w:rPr>
          <w:lang w:val="en-ZA"/>
        </w:rPr>
        <w:t xml:space="preserve"> not in the circumstances have the power to withdraw the functions – decision set aside.</w:t>
      </w:r>
    </w:p>
    <w:p w14:paraId="6D300EC7" w14:textId="77777777" w:rsidR="00CC29A3" w:rsidRPr="00FC6E2E" w:rsidRDefault="00CC29A3" w:rsidP="00B535E7">
      <w:pPr>
        <w:spacing w:line="360" w:lineRule="auto"/>
        <w:jc w:val="both"/>
        <w:rPr>
          <w:lang w:val="en-ZA"/>
        </w:rPr>
      </w:pPr>
    </w:p>
    <w:p w14:paraId="67B3E053"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Duffield v </w:t>
      </w:r>
      <w:proofErr w:type="spellStart"/>
      <w:r w:rsidRPr="00FC6E2E">
        <w:rPr>
          <w:i/>
          <w:iCs/>
          <w:lang w:val="en-ZA"/>
        </w:rPr>
        <w:t>Lillyfontein</w:t>
      </w:r>
      <w:proofErr w:type="spellEnd"/>
      <w:r w:rsidRPr="00FC6E2E">
        <w:rPr>
          <w:i/>
          <w:iCs/>
          <w:lang w:val="en-ZA"/>
        </w:rPr>
        <w:t xml:space="preserve"> School and Others (3327/2006) [2011] ZAECGHC 3 (27 January 2011)</w:t>
      </w:r>
    </w:p>
    <w:p w14:paraId="7AB1D00D" w14:textId="77777777" w:rsidR="0090351C" w:rsidRPr="00FC6E2E" w:rsidRDefault="0090351C" w:rsidP="00B535E7">
      <w:pPr>
        <w:spacing w:line="360" w:lineRule="auto"/>
        <w:jc w:val="both"/>
        <w:rPr>
          <w:i/>
          <w:iCs/>
          <w:lang w:val="en-ZA"/>
        </w:rPr>
      </w:pPr>
    </w:p>
    <w:p w14:paraId="12878540" w14:textId="77777777" w:rsidR="00B535E7" w:rsidRPr="00FC6E2E" w:rsidRDefault="00B535E7" w:rsidP="00B535E7">
      <w:pPr>
        <w:spacing w:line="360" w:lineRule="auto"/>
        <w:jc w:val="both"/>
        <w:rPr>
          <w:lang w:val="en-ZA"/>
        </w:rPr>
      </w:pPr>
      <w:r w:rsidRPr="00FC6E2E">
        <w:rPr>
          <w:lang w:val="en-ZA"/>
        </w:rPr>
        <w:t>Written indemnity - indemnity provided by the plaintiff is conditional upon it being established that the defendants did all things reasonably necessary to ensure that stringent safety measures were put in place during the activity - Matter adjourned to a date to be arranged.</w:t>
      </w:r>
    </w:p>
    <w:p w14:paraId="740FABE8" w14:textId="77777777" w:rsidR="0090351C" w:rsidRPr="00FC6E2E" w:rsidRDefault="0090351C" w:rsidP="00B535E7">
      <w:pPr>
        <w:spacing w:line="360" w:lineRule="auto"/>
        <w:jc w:val="both"/>
        <w:rPr>
          <w:lang w:val="en-ZA"/>
        </w:rPr>
      </w:pPr>
    </w:p>
    <w:p w14:paraId="1842E44F" w14:textId="16BC1643" w:rsidR="00B535E7" w:rsidRPr="00FC6E2E" w:rsidRDefault="00B535E7" w:rsidP="0090351C">
      <w:pPr>
        <w:numPr>
          <w:ilvl w:val="0"/>
          <w:numId w:val="28"/>
        </w:numPr>
        <w:spacing w:line="360" w:lineRule="auto"/>
        <w:jc w:val="both"/>
        <w:rPr>
          <w:i/>
          <w:iCs/>
          <w:lang w:val="en-ZA"/>
        </w:rPr>
      </w:pPr>
      <w:r w:rsidRPr="00FC6E2E">
        <w:rPr>
          <w:i/>
          <w:iCs/>
          <w:lang w:val="en-ZA"/>
        </w:rPr>
        <w:t>Essay NO and others v Member of the Executive Committee for Education for the Province of KwaZulu</w:t>
      </w:r>
      <w:r w:rsidR="00F61A4D" w:rsidRPr="00FC6E2E">
        <w:rPr>
          <w:i/>
          <w:iCs/>
          <w:lang w:val="en-ZA"/>
        </w:rPr>
        <w:t xml:space="preserve"> </w:t>
      </w:r>
      <w:r w:rsidRPr="00FC6E2E">
        <w:rPr>
          <w:i/>
          <w:iCs/>
          <w:lang w:val="en-ZA"/>
        </w:rPr>
        <w:t>Natal [2015] JOL 33189 (KZD)</w:t>
      </w:r>
    </w:p>
    <w:p w14:paraId="593D7C72" w14:textId="77777777" w:rsidR="0090351C" w:rsidRPr="00FC6E2E" w:rsidRDefault="0090351C" w:rsidP="00B535E7">
      <w:pPr>
        <w:spacing w:line="360" w:lineRule="auto"/>
        <w:jc w:val="both"/>
        <w:rPr>
          <w:i/>
          <w:iCs/>
          <w:lang w:val="en-ZA"/>
        </w:rPr>
      </w:pPr>
    </w:p>
    <w:p w14:paraId="26DC01C6" w14:textId="25FDCA7C" w:rsidR="00B535E7" w:rsidRDefault="00B535E7" w:rsidP="00B535E7">
      <w:pPr>
        <w:spacing w:line="360" w:lineRule="auto"/>
        <w:jc w:val="both"/>
        <w:rPr>
          <w:lang w:val="en-ZA"/>
        </w:rPr>
      </w:pPr>
      <w:r w:rsidRPr="00FC6E2E">
        <w:rPr>
          <w:lang w:val="en-ZA"/>
        </w:rPr>
        <w:t>Public school on private property – Lease agreement – The defendant (MEC) remained in occupation of the property when it was required to vacate in terms of a court order. – Its constitutional duty to provide education was found not to be of any assistance to it - Finding that the plaintiffs were entitled to compensation.</w:t>
      </w:r>
    </w:p>
    <w:p w14:paraId="144DAAE6" w14:textId="02A207B5" w:rsidR="00AF7137" w:rsidRDefault="00AF7137" w:rsidP="00B535E7">
      <w:pPr>
        <w:spacing w:line="360" w:lineRule="auto"/>
        <w:jc w:val="both"/>
        <w:rPr>
          <w:lang w:val="en-ZA"/>
        </w:rPr>
      </w:pPr>
    </w:p>
    <w:p w14:paraId="6EDEB54E" w14:textId="77777777" w:rsidR="00AF7137" w:rsidRPr="00AF7137" w:rsidRDefault="00AF7137" w:rsidP="00AF7137">
      <w:pPr>
        <w:pStyle w:val="ListParagraph"/>
        <w:numPr>
          <w:ilvl w:val="0"/>
          <w:numId w:val="34"/>
        </w:numPr>
        <w:spacing w:line="360" w:lineRule="auto"/>
        <w:jc w:val="both"/>
        <w:rPr>
          <w:rFonts w:ascii="Arial" w:hAnsi="Arial" w:cs="Arial"/>
          <w:sz w:val="24"/>
          <w:szCs w:val="24"/>
          <w:lang w:val="en-ZA"/>
        </w:rPr>
      </w:pPr>
      <w:r w:rsidRPr="00AF7137">
        <w:rPr>
          <w:rFonts w:ascii="Arial" w:hAnsi="Arial" w:cs="Arial"/>
          <w:i/>
          <w:iCs/>
          <w:sz w:val="24"/>
          <w:szCs w:val="24"/>
          <w:lang w:val="en-ZA"/>
        </w:rPr>
        <w:t xml:space="preserve">Samuels v Reddy </w:t>
      </w:r>
      <w:r w:rsidRPr="00AF7137">
        <w:rPr>
          <w:rFonts w:ascii="Arial" w:hAnsi="Arial" w:cs="Arial"/>
          <w:sz w:val="24"/>
          <w:szCs w:val="24"/>
          <w:lang w:val="en-ZA"/>
        </w:rPr>
        <w:t>(1518/2022) [2022] ZAGPJHC 42</w:t>
      </w:r>
    </w:p>
    <w:p w14:paraId="1D0E6F8A" w14:textId="720E6C97" w:rsidR="00AF7137" w:rsidRPr="00FC6E2E" w:rsidRDefault="00AF7137" w:rsidP="00AF7137">
      <w:pPr>
        <w:spacing w:line="360" w:lineRule="auto"/>
        <w:jc w:val="both"/>
        <w:rPr>
          <w:lang w:val="en-ZA"/>
        </w:rPr>
      </w:pPr>
      <w:r>
        <w:rPr>
          <w:lang w:val="en-ZA"/>
        </w:rPr>
        <w:t xml:space="preserve">SGB members right to access and enter school property- The Applicant was removed as a member of the SGB. He alleged </w:t>
      </w:r>
      <w:r w:rsidRPr="00AF7137">
        <w:rPr>
          <w:lang w:val="en-ZA"/>
        </w:rPr>
        <w:t xml:space="preserve">that this action by the SGB deprived him of the possession and access to the school </w:t>
      </w:r>
      <w:r>
        <w:rPr>
          <w:lang w:val="en-ZA"/>
        </w:rPr>
        <w:t>-</w:t>
      </w:r>
      <w:r w:rsidRPr="00AF7137">
        <w:rPr>
          <w:lang w:val="en-ZA"/>
        </w:rPr>
        <w:t xml:space="preserve"> he had been in peaceful and undisturbed possession of and had access to </w:t>
      </w:r>
      <w:r>
        <w:rPr>
          <w:lang w:val="en-ZA"/>
        </w:rPr>
        <w:t>the school</w:t>
      </w:r>
      <w:r w:rsidRPr="00AF7137">
        <w:rPr>
          <w:lang w:val="en-ZA"/>
        </w:rPr>
        <w:t xml:space="preserve">. Applicant brought urgent spoliation application. (Spoliation is any wrongful deprivation of another’s right of possession, whether </w:t>
      </w:r>
      <w:proofErr w:type="gramStart"/>
      <w:r w:rsidRPr="00AF7137">
        <w:rPr>
          <w:lang w:val="en-ZA"/>
        </w:rPr>
        <w:t>in regard to</w:t>
      </w:r>
      <w:proofErr w:type="gramEnd"/>
      <w:r w:rsidRPr="00AF7137">
        <w:rPr>
          <w:lang w:val="en-ZA"/>
        </w:rPr>
        <w:t xml:space="preserve"> movable or immovable property or a legal right.) Court </w:t>
      </w:r>
      <w:r>
        <w:rPr>
          <w:lang w:val="en-ZA"/>
        </w:rPr>
        <w:t>determined t</w:t>
      </w:r>
      <w:r w:rsidRPr="00AF7137">
        <w:rPr>
          <w:lang w:val="en-ZA"/>
        </w:rPr>
        <w:t xml:space="preserve">hat the Applicant did not establish any right to property pertaining to the school. His right to obtain access to the school to serve on the SCB and to exercise control was not an incorporeal property right. He never </w:t>
      </w:r>
      <w:r w:rsidRPr="00AF7137">
        <w:rPr>
          <w:i/>
          <w:iCs/>
          <w:lang w:val="en-ZA"/>
        </w:rPr>
        <w:t>possessed</w:t>
      </w:r>
      <w:r w:rsidRPr="00AF7137">
        <w:rPr>
          <w:lang w:val="en-ZA"/>
        </w:rPr>
        <w:t xml:space="preserve"> the school and the premises of the school or any po</w:t>
      </w:r>
      <w:r>
        <w:rPr>
          <w:lang w:val="en-ZA"/>
        </w:rPr>
        <w:t>r</w:t>
      </w:r>
      <w:r w:rsidRPr="00AF7137">
        <w:rPr>
          <w:lang w:val="en-ZA"/>
        </w:rPr>
        <w:t>tion thereof. The matter was struck of</w:t>
      </w:r>
      <w:r>
        <w:rPr>
          <w:lang w:val="en-ZA"/>
        </w:rPr>
        <w:t>f</w:t>
      </w:r>
      <w:r w:rsidRPr="00AF7137">
        <w:rPr>
          <w:lang w:val="en-ZA"/>
        </w:rPr>
        <w:t xml:space="preserve"> the roll due.</w:t>
      </w:r>
    </w:p>
    <w:p w14:paraId="613CD308" w14:textId="77777777" w:rsidR="00B671E3" w:rsidRPr="00FC6E2E" w:rsidRDefault="00B671E3" w:rsidP="00B535E7">
      <w:pPr>
        <w:spacing w:line="360" w:lineRule="auto"/>
        <w:jc w:val="both"/>
        <w:rPr>
          <w:lang w:val="en-ZA"/>
        </w:rPr>
      </w:pPr>
    </w:p>
    <w:p w14:paraId="7578CC65" w14:textId="77777777" w:rsidR="00B671E3" w:rsidRPr="00FC6E2E" w:rsidRDefault="00B671E3" w:rsidP="00B671E3">
      <w:pPr>
        <w:pStyle w:val="ListParagraph"/>
        <w:numPr>
          <w:ilvl w:val="0"/>
          <w:numId w:val="28"/>
        </w:numPr>
        <w:spacing w:line="360" w:lineRule="auto"/>
        <w:jc w:val="both"/>
        <w:rPr>
          <w:lang w:val="en-ZA"/>
        </w:rPr>
      </w:pPr>
      <w:r w:rsidRPr="00FC6E2E">
        <w:rPr>
          <w:rFonts w:ascii="Arial" w:hAnsi="Arial" w:cs="Arial"/>
          <w:i/>
          <w:sz w:val="24"/>
          <w:szCs w:val="24"/>
          <w:lang w:val="en-ZA"/>
        </w:rPr>
        <w:t>Equal Education and Another v Minister of Basic Education and Others (276/2016) [2018] ZAECBHC 6 (19 July 2018)</w:t>
      </w:r>
    </w:p>
    <w:p w14:paraId="36462D83" w14:textId="77777777" w:rsidR="00B671E3" w:rsidRPr="00FC6E2E" w:rsidRDefault="00B671E3" w:rsidP="00506313">
      <w:pPr>
        <w:spacing w:line="360" w:lineRule="auto"/>
        <w:jc w:val="both"/>
        <w:rPr>
          <w:lang w:val="en-ZA"/>
        </w:rPr>
      </w:pPr>
      <w:r w:rsidRPr="00FC6E2E">
        <w:rPr>
          <w:lang w:val="en-ZA"/>
        </w:rPr>
        <w:t>Compliance with basic Norma and standards in terms of Section 5A read with 58C of SASA – Minister to amend Regulations relating to Minimum Norms &amp; Standards for Public School Infrastructure (2013) due to its inconsistency with the Constitution.</w:t>
      </w:r>
    </w:p>
    <w:p w14:paraId="4578E8E9" w14:textId="77777777" w:rsidR="0090351C" w:rsidRPr="00FC6E2E" w:rsidRDefault="0090351C" w:rsidP="00B535E7">
      <w:pPr>
        <w:spacing w:line="360" w:lineRule="auto"/>
        <w:jc w:val="both"/>
        <w:rPr>
          <w:lang w:val="en-ZA"/>
        </w:rPr>
      </w:pPr>
    </w:p>
    <w:p w14:paraId="4A8C18EC" w14:textId="77777777" w:rsidR="00B535E7" w:rsidRPr="00FC6E2E" w:rsidRDefault="00B535E7" w:rsidP="0090351C">
      <w:pPr>
        <w:numPr>
          <w:ilvl w:val="0"/>
          <w:numId w:val="28"/>
        </w:numPr>
        <w:spacing w:line="360" w:lineRule="auto"/>
        <w:jc w:val="both"/>
        <w:rPr>
          <w:i/>
          <w:iCs/>
          <w:lang w:val="en-ZA"/>
        </w:rPr>
      </w:pPr>
      <w:r w:rsidRPr="00FC6E2E">
        <w:rPr>
          <w:i/>
          <w:iCs/>
          <w:lang w:val="en-ZA"/>
        </w:rPr>
        <w:t xml:space="preserve">FEDSAS v The MEC of Department of Education and training, N.W. Province &amp; Others (1133/2013) In the </w:t>
      </w:r>
      <w:proofErr w:type="gramStart"/>
      <w:r w:rsidRPr="00FC6E2E">
        <w:rPr>
          <w:i/>
          <w:iCs/>
          <w:lang w:val="en-ZA"/>
        </w:rPr>
        <w:t>North West</w:t>
      </w:r>
      <w:proofErr w:type="gramEnd"/>
      <w:r w:rsidRPr="00FC6E2E">
        <w:rPr>
          <w:i/>
          <w:iCs/>
          <w:lang w:val="en-ZA"/>
        </w:rPr>
        <w:t xml:space="preserve"> High Court, Mafikeng</w:t>
      </w:r>
    </w:p>
    <w:p w14:paraId="7BA4ED3F" w14:textId="77777777" w:rsidR="0090351C" w:rsidRPr="00FC6E2E" w:rsidRDefault="0090351C" w:rsidP="00B535E7">
      <w:pPr>
        <w:spacing w:line="360" w:lineRule="auto"/>
        <w:jc w:val="both"/>
        <w:rPr>
          <w:i/>
          <w:iCs/>
          <w:lang w:val="en-ZA"/>
        </w:rPr>
      </w:pPr>
    </w:p>
    <w:p w14:paraId="012E9016" w14:textId="77777777" w:rsidR="00B535E7" w:rsidRPr="00FC6E2E" w:rsidRDefault="00B535E7" w:rsidP="00B535E7">
      <w:pPr>
        <w:spacing w:line="360" w:lineRule="auto"/>
        <w:jc w:val="both"/>
        <w:rPr>
          <w:lang w:val="en-ZA"/>
        </w:rPr>
      </w:pPr>
      <w:r w:rsidRPr="00FC6E2E">
        <w:rPr>
          <w:lang w:val="en-ZA"/>
        </w:rPr>
        <w:t xml:space="preserve">Management of hostels – The power invested in the SGB by virtue of Section 20(1)(g) - Concerns regarding the validity of the regulations relating to the administration of </w:t>
      </w:r>
      <w:proofErr w:type="gramStart"/>
      <w:r w:rsidRPr="00FC6E2E">
        <w:rPr>
          <w:lang w:val="en-ZA"/>
        </w:rPr>
        <w:t>public school</w:t>
      </w:r>
      <w:proofErr w:type="gramEnd"/>
      <w:r w:rsidRPr="00FC6E2E">
        <w:rPr>
          <w:lang w:val="en-ZA"/>
        </w:rPr>
        <w:t xml:space="preserve"> hostels published - Regulations hereby reviewed, set aside and declared unlawfully promulgated.</w:t>
      </w:r>
    </w:p>
    <w:p w14:paraId="725A5BC1" w14:textId="77777777" w:rsidR="0090351C" w:rsidRPr="00FC6E2E" w:rsidRDefault="0090351C" w:rsidP="00B535E7">
      <w:pPr>
        <w:spacing w:line="360" w:lineRule="auto"/>
        <w:jc w:val="both"/>
        <w:rPr>
          <w:lang w:val="en-ZA"/>
        </w:rPr>
      </w:pPr>
    </w:p>
    <w:p w14:paraId="0F7EEB10" w14:textId="77777777" w:rsidR="00B535E7" w:rsidRPr="00FC6E2E" w:rsidRDefault="00B535E7" w:rsidP="0090351C">
      <w:pPr>
        <w:numPr>
          <w:ilvl w:val="0"/>
          <w:numId w:val="28"/>
        </w:numPr>
        <w:spacing w:line="360" w:lineRule="auto"/>
        <w:jc w:val="both"/>
        <w:rPr>
          <w:i/>
          <w:iCs/>
          <w:lang w:val="en-ZA"/>
        </w:rPr>
      </w:pPr>
      <w:r w:rsidRPr="00FC6E2E">
        <w:rPr>
          <w:i/>
          <w:iCs/>
          <w:lang w:val="en-ZA"/>
        </w:rPr>
        <w:lastRenderedPageBreak/>
        <w:t>Fredericks and others v MEC Education and Training for the Province of the Eastern Cape (CCT 27/01) [2001] ZACC 6; 2002 (2) BCLR 113; 2002 (2) SA 693 (4 December 2001)</w:t>
      </w:r>
    </w:p>
    <w:p w14:paraId="130C6BB4" w14:textId="77777777" w:rsidR="00CC29A3" w:rsidRPr="00FC6E2E" w:rsidRDefault="00CC29A3" w:rsidP="00CC29A3">
      <w:pPr>
        <w:spacing w:line="360" w:lineRule="auto"/>
        <w:ind w:left="720"/>
        <w:jc w:val="both"/>
        <w:rPr>
          <w:i/>
          <w:iCs/>
          <w:lang w:val="en-ZA"/>
        </w:rPr>
      </w:pPr>
    </w:p>
    <w:p w14:paraId="5E8C9648" w14:textId="77777777" w:rsidR="00B535E7" w:rsidRPr="00FC6E2E" w:rsidRDefault="00B535E7" w:rsidP="00B535E7">
      <w:pPr>
        <w:spacing w:line="360" w:lineRule="auto"/>
        <w:jc w:val="both"/>
        <w:rPr>
          <w:lang w:val="en-ZA"/>
        </w:rPr>
      </w:pPr>
      <w:r w:rsidRPr="00FC6E2E">
        <w:rPr>
          <w:lang w:val="en-ZA"/>
        </w:rPr>
        <w:t>The jurisdiction of the High Court to determine complaints arising out of an employment relationship - There is no general jurisdiction afforded to the Labour Court in employment matters - The jurisdiction of the High Court is not ousted by section 157(1) of the Labour Relations Act because a dispute falls within the overall sphere of employment relations - The matter is referred back to the High Court.</w:t>
      </w:r>
    </w:p>
    <w:p w14:paraId="526E2358" w14:textId="77777777" w:rsidR="0090351C" w:rsidRPr="00FC6E2E" w:rsidRDefault="0090351C" w:rsidP="00B535E7">
      <w:pPr>
        <w:spacing w:line="360" w:lineRule="auto"/>
        <w:jc w:val="both"/>
        <w:rPr>
          <w:lang w:val="en-ZA"/>
        </w:rPr>
      </w:pPr>
    </w:p>
    <w:p w14:paraId="664EC2FB" w14:textId="77777777" w:rsidR="00B535E7" w:rsidRPr="00FC6E2E" w:rsidRDefault="00B535E7" w:rsidP="0090351C">
      <w:pPr>
        <w:numPr>
          <w:ilvl w:val="0"/>
          <w:numId w:val="28"/>
        </w:numPr>
        <w:spacing w:line="360" w:lineRule="auto"/>
        <w:jc w:val="both"/>
        <w:rPr>
          <w:i/>
          <w:iCs/>
          <w:lang w:val="en-ZA"/>
        </w:rPr>
      </w:pPr>
      <w:r w:rsidRPr="00FC6E2E">
        <w:rPr>
          <w:i/>
          <w:iCs/>
          <w:lang w:val="en-ZA"/>
        </w:rPr>
        <w:t>Governing Body of the Juma Musjid Primary School &amp; Others v Essay N.O. and Others (CCT 29/10) [2011] ZACC 13; 2011 (8) BCLR 761 (CC) (11 April 2011)</w:t>
      </w:r>
    </w:p>
    <w:p w14:paraId="769AF31E" w14:textId="77777777" w:rsidR="0090351C" w:rsidRPr="00FC6E2E" w:rsidRDefault="0090351C" w:rsidP="00B535E7">
      <w:pPr>
        <w:spacing w:line="360" w:lineRule="auto"/>
        <w:jc w:val="both"/>
        <w:rPr>
          <w:i/>
          <w:iCs/>
          <w:lang w:val="en-ZA"/>
        </w:rPr>
      </w:pPr>
    </w:p>
    <w:p w14:paraId="316DC13B" w14:textId="77777777" w:rsidR="0090351C" w:rsidRPr="00FC6E2E" w:rsidRDefault="00B535E7" w:rsidP="00B535E7">
      <w:pPr>
        <w:spacing w:line="360" w:lineRule="auto"/>
        <w:jc w:val="both"/>
        <w:rPr>
          <w:lang w:val="en-ZA"/>
        </w:rPr>
      </w:pPr>
      <w:r w:rsidRPr="00FC6E2E">
        <w:rPr>
          <w:lang w:val="en-ZA"/>
        </w:rPr>
        <w:t xml:space="preserve">The eviction of a public school on private property - MEC failed to conclude an agreement as required - There is no primary positive obligation on the Trust to provide basic education to the learners, that primary positive obligation rests on the MEC - MEC together with any and all persons who claim a right to occupy by, through or under the MEC, are ordered to vacate the premises </w:t>
      </w:r>
    </w:p>
    <w:p w14:paraId="5A9ACDAC" w14:textId="77777777" w:rsidR="0090351C" w:rsidRPr="00FC6E2E" w:rsidRDefault="0090351C" w:rsidP="00B535E7">
      <w:pPr>
        <w:spacing w:line="360" w:lineRule="auto"/>
        <w:jc w:val="both"/>
        <w:rPr>
          <w:lang w:val="en-ZA"/>
        </w:rPr>
      </w:pPr>
    </w:p>
    <w:p w14:paraId="7FD12622" w14:textId="77777777" w:rsidR="00B535E7" w:rsidRPr="00FC6E2E" w:rsidRDefault="00B535E7" w:rsidP="00A1279D">
      <w:pPr>
        <w:numPr>
          <w:ilvl w:val="0"/>
          <w:numId w:val="28"/>
        </w:numPr>
        <w:spacing w:line="360" w:lineRule="auto"/>
        <w:jc w:val="both"/>
        <w:rPr>
          <w:i/>
          <w:iCs/>
          <w:lang w:val="en-ZA"/>
        </w:rPr>
      </w:pPr>
      <w:r w:rsidRPr="00FC6E2E">
        <w:rPr>
          <w:i/>
          <w:iCs/>
          <w:lang w:val="en-ZA"/>
        </w:rPr>
        <w:t xml:space="preserve">Governing Body of </w:t>
      </w:r>
      <w:proofErr w:type="spellStart"/>
      <w:r w:rsidRPr="00FC6E2E">
        <w:rPr>
          <w:i/>
          <w:iCs/>
          <w:lang w:val="en-ZA"/>
        </w:rPr>
        <w:t>Bopasetjhaba</w:t>
      </w:r>
      <w:proofErr w:type="spellEnd"/>
      <w:r w:rsidRPr="00FC6E2E">
        <w:rPr>
          <w:i/>
          <w:iCs/>
          <w:lang w:val="en-ZA"/>
        </w:rPr>
        <w:t xml:space="preserve"> and Others v Premier of the Free State Province and Others (2238/2003) [2005] ZAFSHC</w:t>
      </w:r>
    </w:p>
    <w:p w14:paraId="15B0E0B6" w14:textId="77777777" w:rsidR="00A1279D" w:rsidRPr="00FC6E2E" w:rsidRDefault="00A1279D" w:rsidP="00A1279D">
      <w:pPr>
        <w:spacing w:line="360" w:lineRule="auto"/>
        <w:ind w:left="720"/>
        <w:jc w:val="both"/>
        <w:rPr>
          <w:i/>
          <w:iCs/>
          <w:lang w:val="en-ZA"/>
        </w:rPr>
      </w:pPr>
    </w:p>
    <w:p w14:paraId="3DA9716C" w14:textId="77777777" w:rsidR="00B535E7" w:rsidRPr="00FC6E2E" w:rsidRDefault="00B535E7" w:rsidP="00B535E7">
      <w:pPr>
        <w:spacing w:line="360" w:lineRule="auto"/>
        <w:jc w:val="both"/>
        <w:rPr>
          <w:lang w:val="en-ZA"/>
        </w:rPr>
      </w:pPr>
      <w:r w:rsidRPr="00FC6E2E">
        <w:rPr>
          <w:lang w:val="en-ZA"/>
        </w:rPr>
        <w:t xml:space="preserve">Administrative action - Construction of school buildings – Refusal by Respondents to erect school buildings for the </w:t>
      </w:r>
      <w:proofErr w:type="gramStart"/>
      <w:r w:rsidRPr="00FC6E2E">
        <w:rPr>
          <w:lang w:val="en-ZA"/>
        </w:rPr>
        <w:t>School</w:t>
      </w:r>
      <w:proofErr w:type="gramEnd"/>
      <w:r w:rsidRPr="00FC6E2E">
        <w:rPr>
          <w:lang w:val="en-ZA"/>
        </w:rPr>
        <w:t xml:space="preserve"> – legitimate expectations - The decision by second and third respondents or either of them not to erect school buildings rescinded and set aside.</w:t>
      </w:r>
    </w:p>
    <w:p w14:paraId="287104C4" w14:textId="77777777" w:rsidR="0090351C" w:rsidRPr="00FC6E2E" w:rsidRDefault="0090351C" w:rsidP="00B535E7">
      <w:pPr>
        <w:spacing w:line="360" w:lineRule="auto"/>
        <w:jc w:val="both"/>
        <w:rPr>
          <w:lang w:val="en-ZA"/>
        </w:rPr>
      </w:pPr>
    </w:p>
    <w:p w14:paraId="12D0A674" w14:textId="77777777" w:rsidR="00B535E7" w:rsidRPr="00FC6E2E" w:rsidRDefault="00B535E7" w:rsidP="00A1279D">
      <w:pPr>
        <w:numPr>
          <w:ilvl w:val="0"/>
          <w:numId w:val="28"/>
        </w:numPr>
        <w:spacing w:line="360" w:lineRule="auto"/>
        <w:jc w:val="both"/>
        <w:rPr>
          <w:i/>
          <w:iCs/>
          <w:lang w:val="en-ZA"/>
        </w:rPr>
      </w:pPr>
      <w:r w:rsidRPr="00FC6E2E">
        <w:rPr>
          <w:i/>
          <w:iCs/>
          <w:lang w:val="en-ZA"/>
        </w:rPr>
        <w:lastRenderedPageBreak/>
        <w:t>Governing Body of the Rivonia Primary School and Another v MEC for Education: Gauteng Province and Others (161/12) [2012] ZASCA 194; 2013 (1) SA 632 (SCA); [2013] 1 All SA 633 (SCA) (30 November 2012)</w:t>
      </w:r>
    </w:p>
    <w:p w14:paraId="698E5C0C" w14:textId="77777777" w:rsidR="0090351C" w:rsidRPr="00FC6E2E" w:rsidRDefault="0090351C" w:rsidP="00B535E7">
      <w:pPr>
        <w:spacing w:line="360" w:lineRule="auto"/>
        <w:jc w:val="both"/>
        <w:rPr>
          <w:i/>
          <w:iCs/>
          <w:lang w:val="en-ZA"/>
        </w:rPr>
      </w:pPr>
    </w:p>
    <w:p w14:paraId="156E2323" w14:textId="7ACDC59C" w:rsidR="00B535E7" w:rsidRDefault="00B535E7" w:rsidP="00B535E7">
      <w:pPr>
        <w:spacing w:line="360" w:lineRule="auto"/>
        <w:jc w:val="both"/>
        <w:rPr>
          <w:lang w:val="en-ZA"/>
        </w:rPr>
      </w:pPr>
      <w:r w:rsidRPr="00FC6E2E">
        <w:rPr>
          <w:lang w:val="en-ZA"/>
        </w:rPr>
        <w:t>Capacity - In terms of s 5(5) read with s 5A of the South African Schools Act 84 of 1996 the governing body of a public school has authority to determine the capacity of a school as an incident of its admission policy. Provincial education authorities may not ‘override’ the policy.</w:t>
      </w:r>
    </w:p>
    <w:p w14:paraId="4322FA31" w14:textId="77777777" w:rsidR="00506313" w:rsidRPr="00FC6E2E" w:rsidRDefault="00506313" w:rsidP="00B535E7">
      <w:pPr>
        <w:spacing w:line="360" w:lineRule="auto"/>
        <w:jc w:val="both"/>
        <w:rPr>
          <w:lang w:val="en-ZA"/>
        </w:rPr>
      </w:pPr>
    </w:p>
    <w:p w14:paraId="2DECDA89" w14:textId="09885F72" w:rsidR="00736F0A" w:rsidRPr="00FC6E2E" w:rsidRDefault="00736F0A" w:rsidP="00736F0A">
      <w:pPr>
        <w:pStyle w:val="ListParagraph"/>
        <w:numPr>
          <w:ilvl w:val="0"/>
          <w:numId w:val="28"/>
        </w:numPr>
        <w:spacing w:after="160" w:line="360" w:lineRule="auto"/>
        <w:rPr>
          <w:rFonts w:ascii="Arial" w:hAnsi="Arial" w:cs="Arial"/>
          <w:i/>
          <w:iCs/>
          <w:sz w:val="24"/>
          <w:szCs w:val="24"/>
        </w:rPr>
      </w:pPr>
      <w:proofErr w:type="spellStart"/>
      <w:r w:rsidRPr="00FC6E2E">
        <w:rPr>
          <w:rFonts w:ascii="Arial" w:hAnsi="Arial" w:cs="Arial"/>
          <w:i/>
          <w:iCs/>
          <w:sz w:val="24"/>
          <w:szCs w:val="24"/>
        </w:rPr>
        <w:t>Hawekwa</w:t>
      </w:r>
      <w:proofErr w:type="spellEnd"/>
      <w:r w:rsidRPr="00FC6E2E">
        <w:rPr>
          <w:rFonts w:ascii="Arial" w:hAnsi="Arial" w:cs="Arial"/>
          <w:i/>
          <w:iCs/>
          <w:sz w:val="24"/>
          <w:szCs w:val="24"/>
        </w:rPr>
        <w:t xml:space="preserve"> Youth Camp v Byrne (615/2008) </w:t>
      </w:r>
      <w:r w:rsidRPr="00FC6E2E">
        <w:rPr>
          <w:rFonts w:ascii="Arial" w:hAnsi="Arial" w:cs="Arial"/>
          <w:sz w:val="24"/>
          <w:szCs w:val="24"/>
        </w:rPr>
        <w:t>[2009] ZASCA</w:t>
      </w:r>
      <w:r w:rsidRPr="00FC6E2E">
        <w:rPr>
          <w:rFonts w:ascii="Arial" w:hAnsi="Arial" w:cs="Arial"/>
          <w:i/>
          <w:iCs/>
          <w:sz w:val="24"/>
          <w:szCs w:val="24"/>
        </w:rPr>
        <w:t xml:space="preserve"> </w:t>
      </w:r>
      <w:r w:rsidRPr="00FC6E2E">
        <w:rPr>
          <w:rFonts w:ascii="Arial" w:hAnsi="Arial" w:cs="Arial"/>
          <w:sz w:val="24"/>
          <w:szCs w:val="24"/>
        </w:rPr>
        <w:t xml:space="preserve">156 (27 November 2009) </w:t>
      </w:r>
    </w:p>
    <w:p w14:paraId="0FCE0CE3" w14:textId="77777777" w:rsidR="00736F0A" w:rsidRDefault="00736F0A" w:rsidP="00736F0A">
      <w:pPr>
        <w:spacing w:line="360" w:lineRule="auto"/>
        <w:rPr>
          <w:rFonts w:cs="Arial"/>
        </w:rPr>
      </w:pPr>
      <w:r w:rsidRPr="00FC6E2E">
        <w:rPr>
          <w:rFonts w:cs="Arial"/>
        </w:rPr>
        <w:t>Duty of care of educators - Claim in delict against Minister of Education – loss resulting from injuries sustained by child during school excursion under control of his teachers – held that injuries caused when child fell from top part of double bunk bed because of insufficient barrier on bunk – further held that resulting loss caused by wrongful and negligent omissions on the part of teachers – Minister vicariously liable.</w:t>
      </w:r>
    </w:p>
    <w:p w14:paraId="0DDFCFB4" w14:textId="77777777" w:rsidR="00032771" w:rsidRPr="00032771" w:rsidRDefault="00032771" w:rsidP="00736F0A">
      <w:pPr>
        <w:spacing w:line="360" w:lineRule="auto"/>
        <w:rPr>
          <w:rFonts w:cs="Arial"/>
        </w:rPr>
      </w:pPr>
    </w:p>
    <w:p w14:paraId="7077D91E" w14:textId="7013DE71" w:rsidR="00032771" w:rsidRDefault="00032771" w:rsidP="00032771">
      <w:pPr>
        <w:pStyle w:val="ListParagraph"/>
        <w:numPr>
          <w:ilvl w:val="0"/>
          <w:numId w:val="34"/>
        </w:numPr>
        <w:spacing w:line="360" w:lineRule="auto"/>
        <w:rPr>
          <w:rStyle w:val="Hyperlink"/>
          <w:rFonts w:ascii="Arial" w:hAnsi="Arial" w:cs="Arial"/>
          <w:color w:val="auto"/>
          <w:sz w:val="24"/>
          <w:szCs w:val="24"/>
          <w:u w:val="none"/>
          <w:shd w:val="clear" w:color="auto" w:fill="FAFAFA"/>
        </w:rPr>
      </w:pPr>
      <w:proofErr w:type="spellStart"/>
      <w:r w:rsidRPr="00032771">
        <w:rPr>
          <w:rStyle w:val="Hyperlink"/>
          <w:rFonts w:ascii="Arial" w:hAnsi="Arial" w:cs="Arial"/>
          <w:i/>
          <w:iCs/>
          <w:color w:val="auto"/>
          <w:sz w:val="24"/>
          <w:szCs w:val="24"/>
          <w:u w:val="none"/>
          <w:shd w:val="clear" w:color="auto" w:fill="FAFAFA"/>
        </w:rPr>
        <w:t>Hesewu</w:t>
      </w:r>
      <w:proofErr w:type="spellEnd"/>
      <w:r w:rsidRPr="00032771">
        <w:rPr>
          <w:rStyle w:val="Hyperlink"/>
          <w:rFonts w:ascii="Arial" w:hAnsi="Arial" w:cs="Arial"/>
          <w:i/>
          <w:iCs/>
          <w:color w:val="auto"/>
          <w:sz w:val="24"/>
          <w:szCs w:val="24"/>
          <w:u w:val="none"/>
          <w:shd w:val="clear" w:color="auto" w:fill="FAFAFA"/>
        </w:rPr>
        <w:t xml:space="preserve"> and Another v School Governing Body, Sunningdale Primary School and Another</w:t>
      </w:r>
      <w:r w:rsidRPr="00032771">
        <w:rPr>
          <w:rStyle w:val="Hyperlink"/>
          <w:rFonts w:ascii="Arial" w:hAnsi="Arial" w:cs="Arial"/>
          <w:color w:val="auto"/>
          <w:sz w:val="24"/>
          <w:szCs w:val="24"/>
          <w:u w:val="none"/>
          <w:shd w:val="clear" w:color="auto" w:fill="FAFAFA"/>
        </w:rPr>
        <w:t xml:space="preserve"> (15908/2020) [2021] ZAWCHC</w:t>
      </w:r>
    </w:p>
    <w:p w14:paraId="5BE8A05B" w14:textId="2983A038" w:rsidR="00F90827" w:rsidRDefault="00F90827" w:rsidP="00F90827">
      <w:pPr>
        <w:spacing w:line="360" w:lineRule="auto"/>
        <w:rPr>
          <w:rStyle w:val="Hyperlink"/>
          <w:rFonts w:cs="Arial"/>
          <w:color w:val="auto"/>
          <w:u w:val="none"/>
          <w:shd w:val="clear" w:color="auto" w:fill="FAFAFA"/>
        </w:rPr>
      </w:pPr>
      <w:r>
        <w:rPr>
          <w:rStyle w:val="Hyperlink"/>
          <w:rFonts w:cs="Arial"/>
          <w:color w:val="auto"/>
          <w:u w:val="none"/>
          <w:shd w:val="clear" w:color="auto" w:fill="FAFAFA"/>
        </w:rPr>
        <w:t xml:space="preserve">Grade R Admission – Public School </w:t>
      </w:r>
    </w:p>
    <w:p w14:paraId="3C69FA6A" w14:textId="77777777" w:rsidR="00F90827" w:rsidRPr="00F90827" w:rsidRDefault="00F90827" w:rsidP="00F90827">
      <w:pPr>
        <w:spacing w:line="360" w:lineRule="auto"/>
        <w:rPr>
          <w:rStyle w:val="Hyperlink"/>
          <w:rFonts w:cs="Arial"/>
          <w:color w:val="auto"/>
          <w:u w:val="none"/>
          <w:shd w:val="clear" w:color="auto" w:fill="FAFAFA"/>
        </w:rPr>
      </w:pPr>
    </w:p>
    <w:p w14:paraId="1309D2AC" w14:textId="4CEF7E8B" w:rsidR="00032771" w:rsidRPr="00032771" w:rsidRDefault="00032771" w:rsidP="00032771">
      <w:pPr>
        <w:spacing w:line="360" w:lineRule="auto"/>
        <w:rPr>
          <w:rStyle w:val="Hyperlink"/>
          <w:rFonts w:cs="Arial"/>
          <w:color w:val="auto"/>
          <w:u w:val="none"/>
          <w:shd w:val="clear" w:color="auto" w:fill="FAFAFA"/>
        </w:rPr>
      </w:pPr>
      <w:r>
        <w:rPr>
          <w:rStyle w:val="Hyperlink"/>
          <w:rFonts w:cs="Arial"/>
          <w:color w:val="auto"/>
          <w:u w:val="none"/>
          <w:shd w:val="clear" w:color="auto" w:fill="FAFAFA"/>
        </w:rPr>
        <w:t xml:space="preserve">Parents approach Western Cape High Court for an order declaring Sunningdale Primary School’s admission policy unlawful, invalid and inconsistent with the Constitution. The admission policy allows/prefers only learners of Sunningdale Primary School to have an address designated by the City of Cape and/or those who have siblings at Sunningdale. </w:t>
      </w:r>
    </w:p>
    <w:p w14:paraId="1DE7A417" w14:textId="77777777" w:rsidR="00032771" w:rsidRDefault="00032771" w:rsidP="00736F0A">
      <w:pPr>
        <w:spacing w:line="360" w:lineRule="auto"/>
        <w:rPr>
          <w:rStyle w:val="Hyperlink"/>
          <w:rFonts w:cs="Arial"/>
          <w:color w:val="auto"/>
          <w:u w:val="none"/>
          <w:shd w:val="clear" w:color="auto" w:fill="FAFAFA"/>
        </w:rPr>
      </w:pPr>
    </w:p>
    <w:p w14:paraId="1513B0C9" w14:textId="2BC58AEF" w:rsidR="00C15F09" w:rsidRDefault="00C15F09" w:rsidP="00C15F09">
      <w:pPr>
        <w:spacing w:line="360" w:lineRule="auto"/>
        <w:rPr>
          <w:rStyle w:val="Hyperlink"/>
          <w:rFonts w:cs="Arial"/>
          <w:color w:val="auto"/>
          <w:u w:val="none"/>
          <w:shd w:val="clear" w:color="auto" w:fill="FAFAFA"/>
        </w:rPr>
      </w:pPr>
      <w:r>
        <w:rPr>
          <w:rStyle w:val="Hyperlink"/>
          <w:rFonts w:cs="Arial"/>
          <w:color w:val="auto"/>
          <w:u w:val="none"/>
          <w:shd w:val="clear" w:color="auto" w:fill="FAFAFA"/>
        </w:rPr>
        <w:lastRenderedPageBreak/>
        <w:t>The Minister of Education must</w:t>
      </w:r>
      <w:r w:rsidRPr="00C15F09">
        <w:rPr>
          <w:rStyle w:val="Hyperlink"/>
          <w:rFonts w:cs="Arial"/>
          <w:color w:val="auto"/>
          <w:u w:val="none"/>
          <w:shd w:val="clear" w:color="auto" w:fill="FAFAFA"/>
        </w:rPr>
        <w:t xml:space="preserve"> ensure an equitable distribution of public</w:t>
      </w:r>
      <w:r>
        <w:rPr>
          <w:rStyle w:val="Hyperlink"/>
          <w:rFonts w:cs="Arial"/>
          <w:color w:val="auto"/>
          <w:u w:val="none"/>
          <w:shd w:val="clear" w:color="auto" w:fill="FAFAFA"/>
        </w:rPr>
        <w:t xml:space="preserve"> </w:t>
      </w:r>
      <w:r w:rsidRPr="00C15F09">
        <w:rPr>
          <w:rStyle w:val="Hyperlink"/>
          <w:rFonts w:cs="Arial"/>
          <w:color w:val="auto"/>
          <w:u w:val="none"/>
          <w:shd w:val="clear" w:color="auto" w:fill="FAFAFA"/>
        </w:rPr>
        <w:t xml:space="preserve">schools </w:t>
      </w:r>
      <w:proofErr w:type="gramStart"/>
      <w:r w:rsidRPr="00C15F09">
        <w:rPr>
          <w:rStyle w:val="Hyperlink"/>
          <w:rFonts w:cs="Arial"/>
          <w:color w:val="auto"/>
          <w:u w:val="none"/>
          <w:shd w:val="clear" w:color="auto" w:fill="FAFAFA"/>
        </w:rPr>
        <w:t>so as to</w:t>
      </w:r>
      <w:proofErr w:type="gramEnd"/>
      <w:r w:rsidRPr="00C15F09">
        <w:rPr>
          <w:rStyle w:val="Hyperlink"/>
          <w:rFonts w:cs="Arial"/>
          <w:color w:val="auto"/>
          <w:u w:val="none"/>
          <w:shd w:val="clear" w:color="auto" w:fill="FAFAFA"/>
        </w:rPr>
        <w:t xml:space="preserve"> facilitate fair and effective access to education to local communities</w:t>
      </w:r>
      <w:r>
        <w:rPr>
          <w:rStyle w:val="Hyperlink"/>
          <w:rFonts w:cs="Arial"/>
          <w:color w:val="auto"/>
          <w:u w:val="none"/>
          <w:shd w:val="clear" w:color="auto" w:fill="FAFAFA"/>
        </w:rPr>
        <w:t xml:space="preserve"> </w:t>
      </w:r>
      <w:r w:rsidRPr="00C15F09">
        <w:rPr>
          <w:rStyle w:val="Hyperlink"/>
          <w:rFonts w:cs="Arial"/>
          <w:color w:val="auto"/>
          <w:u w:val="none"/>
          <w:shd w:val="clear" w:color="auto" w:fill="FAFAFA"/>
        </w:rPr>
        <w:t xml:space="preserve">throughout the </w:t>
      </w:r>
      <w:proofErr w:type="gramStart"/>
      <w:r w:rsidRPr="00C15F09">
        <w:rPr>
          <w:rStyle w:val="Hyperlink"/>
          <w:rFonts w:cs="Arial"/>
          <w:color w:val="auto"/>
          <w:u w:val="none"/>
          <w:shd w:val="clear" w:color="auto" w:fill="FAFAFA"/>
        </w:rPr>
        <w:t>Province</w:t>
      </w:r>
      <w:proofErr w:type="gramEnd"/>
      <w:r w:rsidRPr="00C15F09">
        <w:rPr>
          <w:rStyle w:val="Hyperlink"/>
          <w:rFonts w:cs="Arial"/>
          <w:color w:val="auto"/>
          <w:u w:val="none"/>
          <w:shd w:val="clear" w:color="auto" w:fill="FAFAFA"/>
        </w:rPr>
        <w:t>.</w:t>
      </w:r>
      <w:r>
        <w:rPr>
          <w:rStyle w:val="Hyperlink"/>
          <w:rFonts w:cs="Arial"/>
          <w:color w:val="auto"/>
          <w:u w:val="none"/>
          <w:shd w:val="clear" w:color="auto" w:fill="FAFAFA"/>
        </w:rPr>
        <w:t xml:space="preserve"> </w:t>
      </w:r>
      <w:r w:rsidRPr="00C15F09">
        <w:rPr>
          <w:rStyle w:val="Hyperlink"/>
          <w:rFonts w:cs="Arial"/>
          <w:color w:val="auto"/>
          <w:u w:val="none"/>
          <w:shd w:val="clear" w:color="auto" w:fill="FAFAFA"/>
        </w:rPr>
        <w:t>As far as practically possible, children should not have to travel</w:t>
      </w:r>
      <w:r>
        <w:rPr>
          <w:rStyle w:val="Hyperlink"/>
          <w:rFonts w:cs="Arial"/>
          <w:color w:val="auto"/>
          <w:u w:val="none"/>
          <w:shd w:val="clear" w:color="auto" w:fill="FAFAFA"/>
        </w:rPr>
        <w:t xml:space="preserve"> </w:t>
      </w:r>
      <w:r w:rsidRPr="00C15F09">
        <w:rPr>
          <w:rStyle w:val="Hyperlink"/>
          <w:rFonts w:cs="Arial"/>
          <w:color w:val="auto"/>
          <w:u w:val="none"/>
          <w:shd w:val="clear" w:color="auto" w:fill="FAFAFA"/>
        </w:rPr>
        <w:t>unduly long distances to their nearest school.</w:t>
      </w:r>
      <w:r>
        <w:rPr>
          <w:rStyle w:val="Hyperlink"/>
          <w:rFonts w:cs="Arial"/>
          <w:color w:val="auto"/>
          <w:u w:val="none"/>
          <w:shd w:val="clear" w:color="auto" w:fill="FAFAFA"/>
        </w:rPr>
        <w:t xml:space="preserve"> It is not sufficient </w:t>
      </w:r>
      <w:r w:rsidRPr="00C15F09">
        <w:rPr>
          <w:rStyle w:val="Hyperlink"/>
          <w:rFonts w:cs="Arial"/>
          <w:color w:val="auto"/>
          <w:u w:val="none"/>
          <w:shd w:val="clear" w:color="auto" w:fill="FAFAFA"/>
        </w:rPr>
        <w:t>if the school places provided were in places where it would be unduly</w:t>
      </w:r>
      <w:r>
        <w:rPr>
          <w:rStyle w:val="Hyperlink"/>
          <w:rFonts w:cs="Arial"/>
          <w:color w:val="auto"/>
          <w:u w:val="none"/>
          <w:shd w:val="clear" w:color="auto" w:fill="FAFAFA"/>
        </w:rPr>
        <w:t xml:space="preserve"> </w:t>
      </w:r>
      <w:r w:rsidRPr="00C15F09">
        <w:rPr>
          <w:rStyle w:val="Hyperlink"/>
          <w:rFonts w:cs="Arial"/>
          <w:color w:val="auto"/>
          <w:u w:val="none"/>
          <w:shd w:val="clear" w:color="auto" w:fill="FAFAFA"/>
        </w:rPr>
        <w:t>difficult for affected learners to get to.</w:t>
      </w:r>
    </w:p>
    <w:p w14:paraId="042F4537" w14:textId="77777777" w:rsidR="00F90827" w:rsidRDefault="00F90827" w:rsidP="00C15F09">
      <w:pPr>
        <w:spacing w:line="360" w:lineRule="auto"/>
        <w:rPr>
          <w:rStyle w:val="Hyperlink"/>
          <w:rFonts w:cs="Arial"/>
          <w:color w:val="auto"/>
          <w:u w:val="none"/>
          <w:shd w:val="clear" w:color="auto" w:fill="FAFAFA"/>
        </w:rPr>
      </w:pPr>
    </w:p>
    <w:p w14:paraId="3A11F735" w14:textId="3066EA5A" w:rsidR="00F90827" w:rsidRDefault="00F90827" w:rsidP="00C15F09">
      <w:pPr>
        <w:spacing w:line="360" w:lineRule="auto"/>
        <w:rPr>
          <w:rStyle w:val="Hyperlink"/>
          <w:rFonts w:cs="Arial"/>
          <w:color w:val="auto"/>
          <w:u w:val="none"/>
          <w:shd w:val="clear" w:color="auto" w:fill="FAFAFA"/>
        </w:rPr>
      </w:pPr>
      <w:r>
        <w:rPr>
          <w:rStyle w:val="Hyperlink"/>
          <w:rFonts w:cs="Arial"/>
          <w:color w:val="auto"/>
          <w:u w:val="none"/>
          <w:shd w:val="clear" w:color="auto" w:fill="FAFAFA"/>
        </w:rPr>
        <w:t xml:space="preserve">This school seems to be the only public school in Sunningdale and offers Grade R. </w:t>
      </w:r>
      <w:r w:rsidR="00046414">
        <w:rPr>
          <w:rStyle w:val="Hyperlink"/>
          <w:rFonts w:cs="Arial"/>
          <w:color w:val="auto"/>
          <w:u w:val="none"/>
          <w:shd w:val="clear" w:color="auto" w:fill="FAFAFA"/>
        </w:rPr>
        <w:t xml:space="preserve">The court considered the available options, size of the school, number of classrooms, norms and standards and capacity considerations. </w:t>
      </w:r>
      <w:r w:rsidR="00515D07">
        <w:rPr>
          <w:rStyle w:val="Hyperlink"/>
          <w:rFonts w:cs="Arial"/>
          <w:color w:val="auto"/>
          <w:u w:val="none"/>
          <w:shd w:val="clear" w:color="auto" w:fill="FAFAFA"/>
        </w:rPr>
        <w:t xml:space="preserve">In comparing the school to another public school in </w:t>
      </w:r>
      <w:proofErr w:type="spellStart"/>
      <w:r w:rsidR="00515D07">
        <w:rPr>
          <w:rStyle w:val="Hyperlink"/>
          <w:rFonts w:cs="Arial"/>
          <w:color w:val="auto"/>
          <w:u w:val="none"/>
          <w:shd w:val="clear" w:color="auto" w:fill="FAFAFA"/>
        </w:rPr>
        <w:t>Blouberg</w:t>
      </w:r>
      <w:proofErr w:type="spellEnd"/>
      <w:r w:rsidR="00515D07">
        <w:rPr>
          <w:rStyle w:val="Hyperlink"/>
          <w:rFonts w:cs="Arial"/>
          <w:color w:val="auto"/>
          <w:u w:val="none"/>
          <w:shd w:val="clear" w:color="auto" w:fill="FAFAFA"/>
        </w:rPr>
        <w:t>, the court held that “</w:t>
      </w:r>
      <w:r w:rsidR="00515D07" w:rsidRPr="00515D07">
        <w:rPr>
          <w:rStyle w:val="Hyperlink"/>
          <w:rFonts w:cs="Arial"/>
          <w:color w:val="auto"/>
          <w:u w:val="none"/>
          <w:shd w:val="clear" w:color="auto" w:fill="FAFAFA"/>
        </w:rPr>
        <w:t>There is no evidence to suggest that there is a material difference in the quality of the education available at these two public schools, nor is there any evidence that the demographic composition of the learners enrolled at the two schools differs materially.</w:t>
      </w:r>
      <w:r w:rsidR="00515D07">
        <w:rPr>
          <w:rStyle w:val="Hyperlink"/>
          <w:rFonts w:cs="Arial"/>
          <w:color w:val="auto"/>
          <w:u w:val="none"/>
          <w:shd w:val="clear" w:color="auto" w:fill="FAFAFA"/>
        </w:rPr>
        <w:t>”</w:t>
      </w:r>
    </w:p>
    <w:p w14:paraId="3A3C73F0" w14:textId="77777777" w:rsidR="00C15F09" w:rsidRPr="00032771" w:rsidRDefault="00C15F09" w:rsidP="00736F0A">
      <w:pPr>
        <w:spacing w:line="360" w:lineRule="auto"/>
        <w:rPr>
          <w:rStyle w:val="Hyperlink"/>
          <w:rFonts w:cs="Arial"/>
          <w:color w:val="auto"/>
          <w:u w:val="none"/>
          <w:shd w:val="clear" w:color="auto" w:fill="FAFAFA"/>
        </w:rPr>
      </w:pPr>
    </w:p>
    <w:p w14:paraId="08C2CA09" w14:textId="77777777" w:rsidR="00976249" w:rsidRPr="00FC6E2E" w:rsidRDefault="00976249" w:rsidP="00B535E7">
      <w:pPr>
        <w:spacing w:line="360" w:lineRule="auto"/>
        <w:jc w:val="both"/>
        <w:rPr>
          <w:lang w:val="en-ZA"/>
        </w:rPr>
      </w:pPr>
    </w:p>
    <w:p w14:paraId="00788B69" w14:textId="050E7C00" w:rsidR="00B81004" w:rsidRPr="00881ADB" w:rsidRDefault="00B81004" w:rsidP="00B81004">
      <w:pPr>
        <w:pStyle w:val="ListParagraph"/>
        <w:numPr>
          <w:ilvl w:val="0"/>
          <w:numId w:val="28"/>
        </w:numPr>
        <w:spacing w:after="160" w:line="360" w:lineRule="auto"/>
        <w:rPr>
          <w:rStyle w:val="Hyperlink"/>
          <w:rFonts w:ascii="Arial" w:hAnsi="Arial" w:cs="Arial"/>
          <w:i/>
          <w:iCs/>
          <w:color w:val="auto"/>
          <w:sz w:val="24"/>
          <w:szCs w:val="24"/>
          <w:u w:val="none"/>
          <w:lang w:val="nl-NL"/>
        </w:rPr>
      </w:pPr>
      <w:hyperlink r:id="rId14" w:tgtFrame="_blank" w:history="1">
        <w:r w:rsidRPr="00881ADB">
          <w:rPr>
            <w:rStyle w:val="Hyperlink"/>
            <w:rFonts w:ascii="Arial" w:hAnsi="Arial" w:cs="Arial"/>
            <w:i/>
            <w:iCs/>
            <w:color w:val="auto"/>
            <w:sz w:val="24"/>
            <w:szCs w:val="24"/>
            <w:u w:val="none"/>
            <w:shd w:val="clear" w:color="auto" w:fill="FAFAFA"/>
            <w:lang w:val="nl-NL"/>
          </w:rPr>
          <w:t>Hoër Tegniese Skool Sasolburg en ‘n Ander v Die Lid van die Uitvoerende Raad vir Onderwys Vrystaat Provinsie en Andere</w:t>
        </w:r>
      </w:hyperlink>
      <w:r w:rsidRPr="00881ADB">
        <w:rPr>
          <w:rStyle w:val="Hyperlink"/>
          <w:rFonts w:ascii="Arial" w:hAnsi="Arial" w:cs="Arial"/>
          <w:i/>
          <w:iCs/>
          <w:color w:val="auto"/>
          <w:sz w:val="24"/>
          <w:szCs w:val="24"/>
          <w:u w:val="none"/>
          <w:shd w:val="clear" w:color="auto" w:fill="FAFAFA"/>
          <w:lang w:val="nl-NL"/>
        </w:rPr>
        <w:t xml:space="preserve"> </w:t>
      </w:r>
      <w:r w:rsidRPr="00881ADB">
        <w:rPr>
          <w:rStyle w:val="Hyperlink"/>
          <w:rFonts w:ascii="Arial" w:hAnsi="Arial" w:cs="Arial"/>
          <w:color w:val="auto"/>
          <w:sz w:val="24"/>
          <w:szCs w:val="24"/>
          <w:u w:val="none"/>
          <w:shd w:val="clear" w:color="auto" w:fill="FAFAFA"/>
          <w:lang w:val="nl-NL"/>
        </w:rPr>
        <w:t>(Case number 1172/2011, 19 May 2011)</w:t>
      </w:r>
    </w:p>
    <w:p w14:paraId="17B7CBEB" w14:textId="77777777" w:rsidR="00B81004" w:rsidRPr="00881ADB" w:rsidRDefault="00B81004" w:rsidP="00B81004">
      <w:pPr>
        <w:pStyle w:val="ListParagraph"/>
        <w:spacing w:after="160" w:line="360" w:lineRule="auto"/>
        <w:rPr>
          <w:rStyle w:val="Hyperlink"/>
          <w:rFonts w:ascii="Arial" w:hAnsi="Arial" w:cs="Arial"/>
          <w:i/>
          <w:iCs/>
          <w:color w:val="auto"/>
          <w:sz w:val="24"/>
          <w:szCs w:val="24"/>
          <w:u w:val="none"/>
          <w:lang w:val="nl-NL"/>
        </w:rPr>
      </w:pPr>
    </w:p>
    <w:p w14:paraId="2B88E747" w14:textId="77777777" w:rsidR="00B81004" w:rsidRPr="00881ADB" w:rsidRDefault="00B81004" w:rsidP="00B81004">
      <w:pPr>
        <w:spacing w:line="360" w:lineRule="auto"/>
        <w:rPr>
          <w:rStyle w:val="Hyperlink"/>
          <w:rFonts w:cs="Arial"/>
          <w:color w:val="auto"/>
          <w:u w:val="none"/>
          <w:shd w:val="clear" w:color="auto" w:fill="FAFAFA"/>
          <w:lang w:val="nl-NL"/>
        </w:rPr>
      </w:pPr>
      <w:r w:rsidRPr="00881ADB">
        <w:rPr>
          <w:rStyle w:val="Hyperlink"/>
          <w:rFonts w:cs="Arial"/>
          <w:color w:val="auto"/>
          <w:u w:val="none"/>
          <w:shd w:val="clear" w:color="auto" w:fill="FAFAFA"/>
          <w:lang w:val="nl-NL"/>
        </w:rPr>
        <w:t>Hof gelas dat LUR en Departement van Onderwys nie mag inmeng met beheer en bestuur van skool nie.</w:t>
      </w:r>
    </w:p>
    <w:p w14:paraId="3D46A2F9" w14:textId="77777777" w:rsidR="0090351C" w:rsidRPr="00881ADB" w:rsidRDefault="0090351C" w:rsidP="00B535E7">
      <w:pPr>
        <w:spacing w:line="360" w:lineRule="auto"/>
        <w:jc w:val="both"/>
        <w:rPr>
          <w:lang w:val="nl-NL"/>
        </w:rPr>
      </w:pPr>
    </w:p>
    <w:p w14:paraId="59E6F935" w14:textId="77777777" w:rsidR="00B535E7" w:rsidRPr="00FC6E2E" w:rsidRDefault="00B535E7" w:rsidP="00A1279D">
      <w:pPr>
        <w:numPr>
          <w:ilvl w:val="0"/>
          <w:numId w:val="28"/>
        </w:numPr>
        <w:spacing w:line="360" w:lineRule="auto"/>
        <w:jc w:val="both"/>
        <w:rPr>
          <w:i/>
          <w:iCs/>
          <w:lang w:val="en-ZA"/>
        </w:rPr>
      </w:pPr>
      <w:r w:rsidRPr="00FC6E2E">
        <w:rPr>
          <w:i/>
          <w:iCs/>
          <w:lang w:val="en-ZA"/>
        </w:rPr>
        <w:t>In re Gauteng School Education Bill of 1995 (CCT39/95) [1996] ZACC 4; 1996 (4) BCLR 537; 1996 (3) SA 165 (4 April 1996)</w:t>
      </w:r>
    </w:p>
    <w:p w14:paraId="0CF33C6D" w14:textId="77777777" w:rsidR="0090351C" w:rsidRPr="00FC6E2E" w:rsidRDefault="0090351C" w:rsidP="00B535E7">
      <w:pPr>
        <w:spacing w:line="360" w:lineRule="auto"/>
        <w:jc w:val="both"/>
        <w:rPr>
          <w:lang w:val="en-ZA"/>
        </w:rPr>
      </w:pPr>
    </w:p>
    <w:p w14:paraId="6A61D0BA" w14:textId="77777777" w:rsidR="00B535E7" w:rsidRPr="00FC6E2E" w:rsidRDefault="00B535E7" w:rsidP="00B535E7">
      <w:pPr>
        <w:spacing w:line="360" w:lineRule="auto"/>
        <w:jc w:val="both"/>
        <w:rPr>
          <w:lang w:val="en-ZA"/>
        </w:rPr>
      </w:pPr>
      <w:r w:rsidRPr="00FC6E2E">
        <w:rPr>
          <w:lang w:val="en-ZA"/>
        </w:rPr>
        <w:t>The constitutionality of certain provisions of the School Education Bill of 1995 – It is declared that sections 19(1), 21(2), 21(3) and 22(3) of the School Education Bill of 1995 are not inconsistent with the Constitution.</w:t>
      </w:r>
    </w:p>
    <w:p w14:paraId="45915313" w14:textId="77777777" w:rsidR="0090351C" w:rsidRPr="00FC6E2E" w:rsidRDefault="0090351C" w:rsidP="00B535E7">
      <w:pPr>
        <w:spacing w:line="360" w:lineRule="auto"/>
        <w:jc w:val="both"/>
        <w:rPr>
          <w:lang w:val="en-ZA"/>
        </w:rPr>
      </w:pPr>
    </w:p>
    <w:p w14:paraId="732CE221" w14:textId="77777777" w:rsidR="00B535E7" w:rsidRPr="00FC6E2E" w:rsidRDefault="00B535E7" w:rsidP="00A1279D">
      <w:pPr>
        <w:numPr>
          <w:ilvl w:val="0"/>
          <w:numId w:val="28"/>
        </w:numPr>
        <w:spacing w:line="360" w:lineRule="auto"/>
        <w:jc w:val="both"/>
        <w:rPr>
          <w:i/>
          <w:iCs/>
          <w:lang w:val="en-ZA"/>
        </w:rPr>
      </w:pPr>
      <w:r w:rsidRPr="00FC6E2E">
        <w:rPr>
          <w:i/>
          <w:iCs/>
          <w:lang w:val="en-ZA"/>
        </w:rPr>
        <w:t>In re National Education Policy Bill 1995 (CCT46/95) [1996] ZACC 3; 1996 (4) BCLR 518; 1996 (3) 289 (3 April 1996)</w:t>
      </w:r>
    </w:p>
    <w:p w14:paraId="1BEC1137" w14:textId="77777777" w:rsidR="0090351C" w:rsidRPr="00FC6E2E" w:rsidRDefault="0090351C" w:rsidP="00B535E7">
      <w:pPr>
        <w:spacing w:line="360" w:lineRule="auto"/>
        <w:jc w:val="both"/>
        <w:rPr>
          <w:i/>
          <w:iCs/>
          <w:lang w:val="en-ZA"/>
        </w:rPr>
      </w:pPr>
    </w:p>
    <w:p w14:paraId="4A5D1CF5" w14:textId="77777777" w:rsidR="00B535E7" w:rsidRPr="00FC6E2E" w:rsidRDefault="00B535E7" w:rsidP="00B535E7">
      <w:pPr>
        <w:spacing w:line="360" w:lineRule="auto"/>
        <w:jc w:val="both"/>
        <w:rPr>
          <w:lang w:val="en-ZA"/>
        </w:rPr>
      </w:pPr>
      <w:r w:rsidRPr="00FC6E2E">
        <w:rPr>
          <w:lang w:val="en-ZA"/>
        </w:rPr>
        <w:t>The constitutionality of certain provisions of the National Education Policy Bill, no 83 of 1995 – The provisions of the National Education Policy Bill submitted to the Court are not inconsistent with the Constitution.</w:t>
      </w:r>
    </w:p>
    <w:p w14:paraId="712CC2C2" w14:textId="77777777" w:rsidR="0090351C" w:rsidRPr="00FC6E2E" w:rsidRDefault="0090351C" w:rsidP="00B535E7">
      <w:pPr>
        <w:spacing w:line="360" w:lineRule="auto"/>
        <w:jc w:val="both"/>
        <w:rPr>
          <w:lang w:val="en-ZA"/>
        </w:rPr>
      </w:pPr>
    </w:p>
    <w:p w14:paraId="5D3891EC" w14:textId="77777777" w:rsidR="00B535E7" w:rsidRPr="00FC6E2E" w:rsidRDefault="00B535E7" w:rsidP="00A1279D">
      <w:pPr>
        <w:numPr>
          <w:ilvl w:val="0"/>
          <w:numId w:val="28"/>
        </w:numPr>
        <w:spacing w:line="360" w:lineRule="auto"/>
        <w:jc w:val="both"/>
        <w:rPr>
          <w:i/>
          <w:iCs/>
          <w:lang w:val="en-ZA"/>
        </w:rPr>
      </w:pPr>
      <w:r w:rsidRPr="00FC6E2E">
        <w:rPr>
          <w:i/>
          <w:iCs/>
          <w:lang w:val="en-ZA"/>
        </w:rPr>
        <w:t>Jacobs v Chairman of the Governing Body of Rhodes High School and Others (7953/2004) [2010] ZAWCHC 213; 2011 (1) SA 160 (WCC) (4 November 2010)</w:t>
      </w:r>
    </w:p>
    <w:p w14:paraId="5E42F7E7" w14:textId="77777777" w:rsidR="0090351C" w:rsidRPr="00FC6E2E" w:rsidRDefault="0090351C" w:rsidP="00B535E7">
      <w:pPr>
        <w:spacing w:line="360" w:lineRule="auto"/>
        <w:jc w:val="both"/>
        <w:rPr>
          <w:i/>
          <w:iCs/>
          <w:lang w:val="en-ZA"/>
        </w:rPr>
      </w:pPr>
    </w:p>
    <w:p w14:paraId="4A2D4BB5" w14:textId="77777777" w:rsidR="00B535E7" w:rsidRPr="00FC6E2E" w:rsidRDefault="00B535E7" w:rsidP="00B535E7">
      <w:pPr>
        <w:spacing w:line="360" w:lineRule="auto"/>
        <w:jc w:val="both"/>
        <w:rPr>
          <w:lang w:val="en-ZA"/>
        </w:rPr>
      </w:pPr>
      <w:r w:rsidRPr="00FC6E2E">
        <w:rPr>
          <w:lang w:val="en-ZA"/>
        </w:rPr>
        <w:t xml:space="preserve">Assault on teacher - There was a legal duty on the part of the Defendants and their servants, to act positively </w:t>
      </w:r>
      <w:proofErr w:type="gramStart"/>
      <w:r w:rsidRPr="00FC6E2E">
        <w:rPr>
          <w:lang w:val="en-ZA"/>
        </w:rPr>
        <w:t>in order to</w:t>
      </w:r>
      <w:proofErr w:type="gramEnd"/>
      <w:r w:rsidRPr="00FC6E2E">
        <w:rPr>
          <w:lang w:val="en-ZA"/>
        </w:rPr>
        <w:t xml:space="preserve"> ensure their security and safety - judgment granted against the Second and Third Defendants.</w:t>
      </w:r>
    </w:p>
    <w:p w14:paraId="46BE4315" w14:textId="77777777" w:rsidR="0090351C" w:rsidRPr="00FC6E2E" w:rsidRDefault="0090351C" w:rsidP="00B535E7">
      <w:pPr>
        <w:spacing w:line="360" w:lineRule="auto"/>
        <w:jc w:val="both"/>
        <w:rPr>
          <w:lang w:val="en-ZA"/>
        </w:rPr>
      </w:pPr>
    </w:p>
    <w:p w14:paraId="0C205ECA" w14:textId="4DD3A5F4" w:rsidR="00B535E7" w:rsidRPr="00FC6E2E" w:rsidRDefault="00B535E7" w:rsidP="00A1279D">
      <w:pPr>
        <w:numPr>
          <w:ilvl w:val="0"/>
          <w:numId w:val="28"/>
        </w:numPr>
        <w:spacing w:line="360" w:lineRule="auto"/>
        <w:jc w:val="both"/>
        <w:rPr>
          <w:i/>
          <w:iCs/>
          <w:lang w:val="en-ZA"/>
        </w:rPr>
      </w:pPr>
      <w:r w:rsidRPr="00FC6E2E">
        <w:rPr>
          <w:i/>
          <w:iCs/>
          <w:lang w:val="en-ZA"/>
        </w:rPr>
        <w:t>Larbi-Odam and others v MEC for Education (North-West Province) and another (CCT2/97) [1997] ZACC 16; 1997 (12) BCLR 1655; 1998 (1) SA 745</w:t>
      </w:r>
    </w:p>
    <w:p w14:paraId="4B925A22" w14:textId="77777777" w:rsidR="00264769" w:rsidRPr="00FC6E2E" w:rsidRDefault="00264769" w:rsidP="00264769">
      <w:pPr>
        <w:spacing w:line="360" w:lineRule="auto"/>
        <w:ind w:left="720"/>
        <w:jc w:val="both"/>
        <w:rPr>
          <w:i/>
          <w:iCs/>
          <w:lang w:val="en-ZA"/>
        </w:rPr>
      </w:pPr>
    </w:p>
    <w:p w14:paraId="50E11CE9" w14:textId="77777777" w:rsidR="00B535E7" w:rsidRPr="00FC6E2E" w:rsidRDefault="00B535E7" w:rsidP="00B535E7">
      <w:pPr>
        <w:spacing w:line="360" w:lineRule="auto"/>
        <w:jc w:val="both"/>
        <w:rPr>
          <w:lang w:val="en-ZA"/>
        </w:rPr>
      </w:pPr>
      <w:r w:rsidRPr="00FC6E2E">
        <w:rPr>
          <w:lang w:val="en-ZA"/>
        </w:rPr>
        <w:t xml:space="preserve">Declaration of invalidity of regulations - </w:t>
      </w:r>
      <w:r w:rsidRPr="00FC6E2E">
        <w:rPr>
          <w:i/>
          <w:iCs/>
          <w:lang w:val="en-ZA"/>
        </w:rPr>
        <w:t xml:space="preserve">Regulations regarding the Terms and Conditions of Employment of Education </w:t>
      </w:r>
      <w:r w:rsidRPr="00FC6E2E">
        <w:rPr>
          <w:lang w:val="en-ZA"/>
        </w:rPr>
        <w:t>in Government Gazette 16814 GN R1743 of 13 November 1995 declared to be inconsistent with the Constitution and invalid.</w:t>
      </w:r>
    </w:p>
    <w:p w14:paraId="671EF2F4" w14:textId="77777777" w:rsidR="0090351C" w:rsidRPr="00FC6E2E" w:rsidRDefault="0090351C" w:rsidP="00B535E7">
      <w:pPr>
        <w:spacing w:line="360" w:lineRule="auto"/>
        <w:jc w:val="both"/>
        <w:rPr>
          <w:lang w:val="en-ZA"/>
        </w:rPr>
      </w:pPr>
    </w:p>
    <w:p w14:paraId="295B7274" w14:textId="77777777" w:rsidR="00B535E7" w:rsidRPr="00FC6E2E" w:rsidRDefault="00B535E7" w:rsidP="00A1279D">
      <w:pPr>
        <w:numPr>
          <w:ilvl w:val="0"/>
          <w:numId w:val="28"/>
        </w:numPr>
        <w:spacing w:line="360" w:lineRule="auto"/>
        <w:jc w:val="both"/>
        <w:rPr>
          <w:i/>
          <w:iCs/>
          <w:lang w:val="en-ZA"/>
        </w:rPr>
      </w:pPr>
      <w:r w:rsidRPr="00FC6E2E">
        <w:rPr>
          <w:i/>
          <w:iCs/>
          <w:lang w:val="en-ZA"/>
        </w:rPr>
        <w:t>Le Roux and Others v Dey (CCT 45/10) [2011] ZACC 4; 2011 (3) SA 274 (CC); 2011 (6) BCLR 577 (CC); BCLR 446 (CC) (8 March 2011)</w:t>
      </w:r>
    </w:p>
    <w:p w14:paraId="344290A0" w14:textId="77777777" w:rsidR="0090351C" w:rsidRPr="00FC6E2E" w:rsidRDefault="0090351C" w:rsidP="00B535E7">
      <w:pPr>
        <w:spacing w:line="360" w:lineRule="auto"/>
        <w:jc w:val="both"/>
        <w:rPr>
          <w:i/>
          <w:iCs/>
          <w:lang w:val="en-ZA"/>
        </w:rPr>
      </w:pPr>
    </w:p>
    <w:p w14:paraId="22B5760B" w14:textId="73084B0B" w:rsidR="00147461" w:rsidRPr="00FC6E2E" w:rsidRDefault="00B535E7" w:rsidP="00147461">
      <w:pPr>
        <w:spacing w:line="360" w:lineRule="auto"/>
        <w:jc w:val="both"/>
        <w:rPr>
          <w:lang w:val="en-ZA"/>
        </w:rPr>
      </w:pPr>
      <w:r w:rsidRPr="00FC6E2E">
        <w:rPr>
          <w:lang w:val="en-ZA"/>
        </w:rPr>
        <w:t xml:space="preserve">Defamation of educator - The mere fact that a statement raised a laugh does not mean that it is not defamatory – Defamation </w:t>
      </w:r>
      <w:proofErr w:type="gramStart"/>
      <w:r w:rsidRPr="00FC6E2E">
        <w:rPr>
          <w:lang w:val="en-ZA"/>
        </w:rPr>
        <w:t>claim</w:t>
      </w:r>
      <w:proofErr w:type="gramEnd"/>
      <w:r w:rsidRPr="00FC6E2E">
        <w:rPr>
          <w:lang w:val="en-ZA"/>
        </w:rPr>
        <w:t xml:space="preserve"> prevailed.</w:t>
      </w:r>
    </w:p>
    <w:p w14:paraId="267E41D0" w14:textId="77777777" w:rsidR="0090351C" w:rsidRPr="00FC6E2E" w:rsidRDefault="0090351C" w:rsidP="00B535E7">
      <w:pPr>
        <w:spacing w:line="360" w:lineRule="auto"/>
        <w:jc w:val="both"/>
        <w:rPr>
          <w:lang w:val="en-ZA"/>
        </w:rPr>
      </w:pPr>
    </w:p>
    <w:p w14:paraId="54AF9CC8" w14:textId="77777777" w:rsidR="00B535E7" w:rsidRPr="00FC6E2E" w:rsidRDefault="00B535E7" w:rsidP="00A1279D">
      <w:pPr>
        <w:numPr>
          <w:ilvl w:val="0"/>
          <w:numId w:val="28"/>
        </w:numPr>
        <w:spacing w:line="360" w:lineRule="auto"/>
        <w:jc w:val="both"/>
        <w:rPr>
          <w:i/>
          <w:iCs/>
          <w:lang w:val="en-ZA"/>
        </w:rPr>
      </w:pPr>
      <w:proofErr w:type="spellStart"/>
      <w:r w:rsidRPr="00FC6E2E">
        <w:rPr>
          <w:i/>
          <w:iCs/>
          <w:lang w:val="en-ZA"/>
        </w:rPr>
        <w:lastRenderedPageBreak/>
        <w:t>Madzodzo</w:t>
      </w:r>
      <w:proofErr w:type="spellEnd"/>
      <w:r w:rsidRPr="00FC6E2E">
        <w:rPr>
          <w:i/>
          <w:iCs/>
          <w:lang w:val="en-ZA"/>
        </w:rPr>
        <w:t xml:space="preserve"> and Others v Minister of Basic Education and Others (2144/2012) [2014] ZAECMHC 5 (20 February 2014)</w:t>
      </w:r>
    </w:p>
    <w:p w14:paraId="701E84C9" w14:textId="77777777" w:rsidR="0090351C" w:rsidRPr="00FC6E2E" w:rsidRDefault="0090351C" w:rsidP="00B535E7">
      <w:pPr>
        <w:spacing w:line="360" w:lineRule="auto"/>
        <w:jc w:val="both"/>
        <w:rPr>
          <w:i/>
          <w:iCs/>
          <w:lang w:val="en-ZA"/>
        </w:rPr>
      </w:pPr>
    </w:p>
    <w:p w14:paraId="5DD914F2" w14:textId="77777777" w:rsidR="00B535E7" w:rsidRPr="00FC6E2E" w:rsidRDefault="00B535E7" w:rsidP="00B535E7">
      <w:pPr>
        <w:spacing w:line="360" w:lineRule="auto"/>
        <w:jc w:val="both"/>
        <w:rPr>
          <w:lang w:val="en-ZA"/>
        </w:rPr>
      </w:pPr>
      <w:r w:rsidRPr="00FC6E2E">
        <w:rPr>
          <w:lang w:val="en-ZA"/>
        </w:rPr>
        <w:t>Right to basic education - The respondents are in breach of the constitutional right of learners in public schools in the Eastern Cape Province to basic education as provided by section 29 of the Constitution, by failing to provide adequate, age and grade appropriate furniture which will enable each child to have his or her own reading and writing space.</w:t>
      </w:r>
    </w:p>
    <w:p w14:paraId="6C05608D" w14:textId="77777777" w:rsidR="0057282D" w:rsidRPr="00FC6E2E" w:rsidRDefault="0057282D" w:rsidP="00B535E7">
      <w:pPr>
        <w:spacing w:line="360" w:lineRule="auto"/>
        <w:jc w:val="both"/>
        <w:rPr>
          <w:lang w:val="en-ZA"/>
        </w:rPr>
      </w:pPr>
    </w:p>
    <w:p w14:paraId="2555FCDB" w14:textId="77777777" w:rsidR="0057282D" w:rsidRPr="00FC6E2E" w:rsidRDefault="0057282D" w:rsidP="0057282D">
      <w:pPr>
        <w:numPr>
          <w:ilvl w:val="0"/>
          <w:numId w:val="28"/>
        </w:numPr>
        <w:spacing w:line="360" w:lineRule="auto"/>
        <w:jc w:val="both"/>
        <w:rPr>
          <w:i/>
          <w:lang w:val="en-ZA"/>
        </w:rPr>
      </w:pPr>
      <w:r w:rsidRPr="00FC6E2E">
        <w:rPr>
          <w:i/>
          <w:lang w:val="en-ZA"/>
        </w:rPr>
        <w:t>MEC: Social Development, Western Cape v The Justice Alliance of South Africa [2016] ZASCA 88 (1 June 2016)</w:t>
      </w:r>
    </w:p>
    <w:p w14:paraId="6ED22C4E" w14:textId="77777777" w:rsidR="0057282D" w:rsidRPr="00FC6E2E" w:rsidRDefault="0057282D" w:rsidP="0057282D">
      <w:pPr>
        <w:spacing w:line="360" w:lineRule="auto"/>
        <w:jc w:val="both"/>
        <w:rPr>
          <w:i/>
          <w:lang w:val="en-ZA"/>
        </w:rPr>
      </w:pPr>
    </w:p>
    <w:p w14:paraId="0FFAA8DF" w14:textId="77777777" w:rsidR="0057282D" w:rsidRPr="00FC6E2E" w:rsidRDefault="0057282D" w:rsidP="0057282D">
      <w:pPr>
        <w:spacing w:line="360" w:lineRule="auto"/>
        <w:jc w:val="both"/>
        <w:rPr>
          <w:lang w:val="en-ZA"/>
        </w:rPr>
      </w:pPr>
      <w:r w:rsidRPr="00FC6E2E">
        <w:rPr>
          <w:lang w:val="en-ZA"/>
        </w:rPr>
        <w:t>Establishment of child and youth care centres in terms of s 195 of the Children’s Act 38 of 2005 – involves decisions which are polycentric and policy-laden in nature – intervening therewith undermines the doctrine of separation of powers – the requirements for the establishment of child and youth care centres not met.</w:t>
      </w:r>
    </w:p>
    <w:p w14:paraId="1E2D224B" w14:textId="77777777" w:rsidR="007C5279" w:rsidRPr="00FC6E2E" w:rsidRDefault="007C5279" w:rsidP="0057282D">
      <w:pPr>
        <w:spacing w:line="360" w:lineRule="auto"/>
        <w:jc w:val="both"/>
        <w:rPr>
          <w:lang w:val="en-ZA"/>
        </w:rPr>
      </w:pPr>
    </w:p>
    <w:p w14:paraId="44896253" w14:textId="77777777" w:rsidR="007C5279" w:rsidRPr="00FC6E2E" w:rsidRDefault="007C5279" w:rsidP="007C5279">
      <w:pPr>
        <w:numPr>
          <w:ilvl w:val="0"/>
          <w:numId w:val="28"/>
        </w:numPr>
        <w:spacing w:line="360" w:lineRule="auto"/>
        <w:jc w:val="both"/>
        <w:rPr>
          <w:i/>
          <w:lang w:val="en-ZA"/>
        </w:rPr>
      </w:pPr>
      <w:r w:rsidRPr="00FC6E2E">
        <w:rPr>
          <w:i/>
          <w:lang w:val="en-ZA"/>
        </w:rPr>
        <w:t>MEC: Department of Education Free State v van der Walt (JR1367/2014) 21 June 2016</w:t>
      </w:r>
    </w:p>
    <w:p w14:paraId="658DE424" w14:textId="77777777" w:rsidR="007C5279" w:rsidRPr="00FC6E2E" w:rsidRDefault="007C5279" w:rsidP="007C5279">
      <w:pPr>
        <w:spacing w:line="360" w:lineRule="auto"/>
        <w:ind w:left="720"/>
        <w:jc w:val="both"/>
        <w:rPr>
          <w:i/>
          <w:lang w:val="en-ZA"/>
        </w:rPr>
      </w:pPr>
    </w:p>
    <w:p w14:paraId="123DB634" w14:textId="54F575C9" w:rsidR="002F30DA" w:rsidRPr="00FC6E2E" w:rsidRDefault="007C5279" w:rsidP="00B535E7">
      <w:pPr>
        <w:spacing w:line="360" w:lineRule="auto"/>
        <w:jc w:val="both"/>
        <w:rPr>
          <w:lang w:val="en-ZA"/>
        </w:rPr>
      </w:pPr>
      <w:r w:rsidRPr="00FC6E2E">
        <w:rPr>
          <w:lang w:val="en-ZA"/>
        </w:rPr>
        <w:t xml:space="preserve">Review Application – Whether an application for condonation is necessary for Review application in terms of section 158 of LRA filed outside </w:t>
      </w:r>
      <w:proofErr w:type="gramStart"/>
      <w:r w:rsidRPr="00FC6E2E">
        <w:rPr>
          <w:lang w:val="en-ZA"/>
        </w:rPr>
        <w:t>6 week</w:t>
      </w:r>
      <w:proofErr w:type="gramEnd"/>
      <w:r w:rsidRPr="00FC6E2E">
        <w:rPr>
          <w:lang w:val="en-ZA"/>
        </w:rPr>
        <w:t xml:space="preserve"> period prescribed by section 145 of LRA – Condonation application for the late filing</w:t>
      </w:r>
      <w:r w:rsidR="009524DD" w:rsidRPr="00FC6E2E">
        <w:rPr>
          <w:lang w:val="en-ZA"/>
        </w:rPr>
        <w:t xml:space="preserve"> </w:t>
      </w:r>
      <w:r w:rsidRPr="00FC6E2E">
        <w:rPr>
          <w:lang w:val="en-ZA"/>
        </w:rPr>
        <w:t>of the replying affidavit is dismissed – Whether arbitrators can declare disciplinary action unlawful or invalid – Labour Court can declare disciplinary actions unlawful or invalid – Review Application dismissed</w:t>
      </w:r>
    </w:p>
    <w:p w14:paraId="3E48E91D" w14:textId="162717CD" w:rsidR="002F30DA" w:rsidRPr="00FC6E2E" w:rsidRDefault="00140ACB" w:rsidP="00264769">
      <w:pPr>
        <w:pStyle w:val="ListParagraph"/>
        <w:numPr>
          <w:ilvl w:val="0"/>
          <w:numId w:val="30"/>
        </w:numPr>
        <w:shd w:val="clear" w:color="auto" w:fill="FFFFFF"/>
        <w:spacing w:before="240" w:after="180" w:line="360" w:lineRule="auto"/>
        <w:jc w:val="both"/>
        <w:outlineLvl w:val="1"/>
        <w:rPr>
          <w:rFonts w:ascii="Arial" w:eastAsia="Times New Roman" w:hAnsi="Arial" w:cs="Arial"/>
          <w:i/>
          <w:sz w:val="24"/>
          <w:szCs w:val="24"/>
          <w:lang w:eastAsia="en-ZA"/>
        </w:rPr>
      </w:pPr>
      <w:proofErr w:type="spellStart"/>
      <w:r w:rsidRPr="00FC6E2E">
        <w:rPr>
          <w:rFonts w:ascii="Arial" w:eastAsia="Times New Roman" w:hAnsi="Arial" w:cs="Arial"/>
          <w:i/>
          <w:sz w:val="24"/>
          <w:szCs w:val="24"/>
          <w:lang w:eastAsia="en-ZA"/>
        </w:rPr>
        <w:t>Mlawuli</w:t>
      </w:r>
      <w:proofErr w:type="spellEnd"/>
      <w:r w:rsidRPr="00FC6E2E">
        <w:rPr>
          <w:rFonts w:ascii="Arial" w:eastAsia="Times New Roman" w:hAnsi="Arial" w:cs="Arial"/>
          <w:i/>
          <w:sz w:val="24"/>
          <w:szCs w:val="24"/>
          <w:lang w:eastAsia="en-ZA"/>
        </w:rPr>
        <w:t xml:space="preserve"> v St Francis' College (1102//2016) [2016] ZAKZDHC 17 (20 April 2016)</w:t>
      </w:r>
    </w:p>
    <w:p w14:paraId="310C2C5C" w14:textId="01994F2F" w:rsidR="00140ACB" w:rsidRPr="00FC6E2E" w:rsidRDefault="00140ACB" w:rsidP="00B535E7">
      <w:pPr>
        <w:spacing w:line="360" w:lineRule="auto"/>
        <w:jc w:val="both"/>
        <w:rPr>
          <w:rFonts w:cs="Arial"/>
        </w:rPr>
      </w:pPr>
      <w:r w:rsidRPr="00FC6E2E">
        <w:rPr>
          <w:rFonts w:cs="Arial"/>
        </w:rPr>
        <w:lastRenderedPageBreak/>
        <w:t xml:space="preserve">Independent schools – School refused to re-enrol a learner because of a poor disciplinary record – Applicant brought an application asking that the court direct the school to readmit </w:t>
      </w:r>
      <w:proofErr w:type="gramStart"/>
      <w:r w:rsidRPr="00FC6E2E">
        <w:rPr>
          <w:rFonts w:cs="Arial"/>
        </w:rPr>
        <w:t>there</w:t>
      </w:r>
      <w:proofErr w:type="gramEnd"/>
      <w:r w:rsidRPr="00FC6E2E">
        <w:rPr>
          <w:rFonts w:cs="Arial"/>
        </w:rPr>
        <w:t xml:space="preserve"> son - </w:t>
      </w:r>
      <w:r w:rsidRPr="00FC6E2E">
        <w:rPr>
          <w:rFonts w:cs="Arial"/>
          <w:shd w:val="clear" w:color="auto" w:fill="FFFFFF"/>
        </w:rPr>
        <w:t>The applicant has not shown that he has any contractual right to demand that his son be so admitted.</w:t>
      </w:r>
    </w:p>
    <w:p w14:paraId="3B0E9D17" w14:textId="77777777" w:rsidR="0090351C" w:rsidRPr="00FC6E2E" w:rsidRDefault="0090351C" w:rsidP="00B535E7">
      <w:pPr>
        <w:spacing w:line="360" w:lineRule="auto"/>
        <w:jc w:val="both"/>
        <w:rPr>
          <w:lang w:val="en-ZA"/>
        </w:rPr>
      </w:pPr>
    </w:p>
    <w:p w14:paraId="3AAD42C3" w14:textId="77777777" w:rsidR="00B535E7" w:rsidRPr="00FC6E2E" w:rsidRDefault="00B535E7" w:rsidP="00A1279D">
      <w:pPr>
        <w:numPr>
          <w:ilvl w:val="0"/>
          <w:numId w:val="28"/>
        </w:numPr>
        <w:spacing w:line="360" w:lineRule="auto"/>
        <w:jc w:val="both"/>
        <w:rPr>
          <w:i/>
          <w:iCs/>
          <w:lang w:val="en-ZA"/>
        </w:rPr>
      </w:pPr>
      <w:r w:rsidRPr="00FC6E2E">
        <w:rPr>
          <w:i/>
          <w:iCs/>
          <w:lang w:val="en-ZA"/>
        </w:rPr>
        <w:t xml:space="preserve">Maritzburg College v C.R Dlamini N.O and others, Natal </w:t>
      </w:r>
      <w:proofErr w:type="spellStart"/>
      <w:r w:rsidRPr="00FC6E2E">
        <w:rPr>
          <w:i/>
          <w:iCs/>
          <w:lang w:val="en-ZA"/>
        </w:rPr>
        <w:t>Provinsial</w:t>
      </w:r>
      <w:proofErr w:type="spellEnd"/>
      <w:r w:rsidRPr="00FC6E2E">
        <w:rPr>
          <w:i/>
          <w:iCs/>
          <w:lang w:val="en-ZA"/>
        </w:rPr>
        <w:t xml:space="preserve"> Division, (2089/2004) [2004]</w:t>
      </w:r>
    </w:p>
    <w:p w14:paraId="23E710A7" w14:textId="77777777" w:rsidR="0090351C" w:rsidRPr="00FC6E2E" w:rsidRDefault="0090351C" w:rsidP="00B535E7">
      <w:pPr>
        <w:spacing w:line="360" w:lineRule="auto"/>
        <w:jc w:val="both"/>
        <w:rPr>
          <w:i/>
          <w:iCs/>
          <w:lang w:val="en-ZA"/>
        </w:rPr>
      </w:pPr>
    </w:p>
    <w:p w14:paraId="72769A07" w14:textId="77777777" w:rsidR="00B535E7" w:rsidRPr="00FC6E2E" w:rsidRDefault="00B535E7" w:rsidP="00B535E7">
      <w:pPr>
        <w:spacing w:line="360" w:lineRule="auto"/>
        <w:jc w:val="both"/>
        <w:rPr>
          <w:lang w:val="en-ZA"/>
        </w:rPr>
      </w:pPr>
      <w:r w:rsidRPr="00FC6E2E">
        <w:rPr>
          <w:lang w:val="en-ZA"/>
        </w:rPr>
        <w:t>Suspension of Learners – HOD’s rejection of recommendation of suspension and failure to implement expulsion – SGB acted lawfully – HOD’s action ignores obligations of the SGB and disregards the rights of the pupils.</w:t>
      </w:r>
    </w:p>
    <w:p w14:paraId="4AFFE3B2" w14:textId="77777777" w:rsidR="0090351C" w:rsidRPr="00FC6E2E" w:rsidRDefault="0090351C" w:rsidP="00B535E7">
      <w:pPr>
        <w:spacing w:line="360" w:lineRule="auto"/>
        <w:jc w:val="both"/>
        <w:rPr>
          <w:lang w:val="en-ZA"/>
        </w:rPr>
      </w:pPr>
    </w:p>
    <w:p w14:paraId="55CF05E5" w14:textId="702452DA" w:rsidR="00B535E7" w:rsidRPr="00FC6E2E" w:rsidRDefault="00B535E7" w:rsidP="00A1279D">
      <w:pPr>
        <w:numPr>
          <w:ilvl w:val="0"/>
          <w:numId w:val="28"/>
        </w:numPr>
        <w:spacing w:line="360" w:lineRule="auto"/>
        <w:jc w:val="both"/>
        <w:rPr>
          <w:i/>
          <w:iCs/>
          <w:lang w:val="en-ZA"/>
        </w:rPr>
      </w:pPr>
      <w:proofErr w:type="spellStart"/>
      <w:r w:rsidRPr="00FC6E2E">
        <w:rPr>
          <w:i/>
          <w:iCs/>
          <w:lang w:val="en-ZA"/>
        </w:rPr>
        <w:t>Makgato</w:t>
      </w:r>
      <w:proofErr w:type="spellEnd"/>
      <w:r w:rsidRPr="00FC6E2E">
        <w:rPr>
          <w:i/>
          <w:iCs/>
          <w:lang w:val="en-ZA"/>
        </w:rPr>
        <w:t xml:space="preserve"> and 2 others v Witbooi (940/2007) ZAECB</w:t>
      </w:r>
    </w:p>
    <w:p w14:paraId="3C8B75B3" w14:textId="77777777" w:rsidR="002F30DA" w:rsidRPr="00FC6E2E" w:rsidRDefault="002F30DA" w:rsidP="002F30DA">
      <w:pPr>
        <w:spacing w:line="360" w:lineRule="auto"/>
        <w:ind w:left="720"/>
        <w:jc w:val="both"/>
        <w:rPr>
          <w:i/>
          <w:iCs/>
          <w:lang w:val="en-ZA"/>
        </w:rPr>
      </w:pPr>
    </w:p>
    <w:p w14:paraId="0222010E" w14:textId="0AEEBCA0" w:rsidR="00B535E7" w:rsidRPr="00FC6E2E" w:rsidRDefault="00B535E7" w:rsidP="00B535E7">
      <w:pPr>
        <w:spacing w:line="360" w:lineRule="auto"/>
        <w:jc w:val="both"/>
        <w:rPr>
          <w:lang w:val="en-ZA"/>
        </w:rPr>
      </w:pPr>
      <w:r w:rsidRPr="00FC6E2E">
        <w:rPr>
          <w:lang w:val="en-ZA"/>
        </w:rPr>
        <w:t>Administrative action – Letter by HOD terminating employment of respondent reviewed and set aside – Application dismissed with cost.</w:t>
      </w:r>
    </w:p>
    <w:p w14:paraId="03C6EDB1" w14:textId="77777777" w:rsidR="002F30DA" w:rsidRPr="00FC6E2E" w:rsidRDefault="002F30DA" w:rsidP="00B535E7">
      <w:pPr>
        <w:spacing w:line="360" w:lineRule="auto"/>
        <w:jc w:val="both"/>
        <w:rPr>
          <w:lang w:val="en-ZA"/>
        </w:rPr>
      </w:pPr>
    </w:p>
    <w:p w14:paraId="37FADEA7" w14:textId="77777777" w:rsidR="002F30DA" w:rsidRPr="00FC6E2E" w:rsidRDefault="002F30DA" w:rsidP="002F30DA">
      <w:pPr>
        <w:pStyle w:val="ListParagraph"/>
        <w:numPr>
          <w:ilvl w:val="0"/>
          <w:numId w:val="28"/>
        </w:numPr>
        <w:spacing w:line="360" w:lineRule="auto"/>
        <w:jc w:val="both"/>
        <w:rPr>
          <w:rFonts w:ascii="Arial" w:hAnsi="Arial" w:cs="Arial"/>
          <w:i/>
          <w:sz w:val="24"/>
          <w:szCs w:val="24"/>
        </w:rPr>
      </w:pPr>
      <w:r w:rsidRPr="00FC6E2E">
        <w:rPr>
          <w:rFonts w:ascii="Arial" w:hAnsi="Arial" w:cs="Arial"/>
          <w:i/>
          <w:sz w:val="24"/>
          <w:szCs w:val="24"/>
        </w:rPr>
        <w:t>MEC: Department of Education Northwest Province v FEDSAS (021/2016) [2016] ZASCA 192 (01 December 2016)</w:t>
      </w:r>
    </w:p>
    <w:p w14:paraId="2E3C6F6E" w14:textId="77777777" w:rsidR="002F30DA" w:rsidRPr="00FC6E2E" w:rsidRDefault="002F30DA" w:rsidP="002F30DA">
      <w:pPr>
        <w:spacing w:line="360" w:lineRule="auto"/>
        <w:jc w:val="both"/>
        <w:rPr>
          <w:rFonts w:cs="Arial"/>
          <w:i/>
        </w:rPr>
      </w:pPr>
    </w:p>
    <w:p w14:paraId="5F8BA2BB" w14:textId="77777777" w:rsidR="002F30DA" w:rsidRPr="00FC6E2E" w:rsidRDefault="002F30DA" w:rsidP="002F30DA">
      <w:pPr>
        <w:spacing w:line="360" w:lineRule="auto"/>
        <w:jc w:val="both"/>
        <w:rPr>
          <w:rFonts w:cs="Arial"/>
        </w:rPr>
      </w:pPr>
      <w:r w:rsidRPr="00FC6E2E">
        <w:rPr>
          <w:rFonts w:cs="Arial"/>
        </w:rPr>
        <w:t>Summary: Education- Powers of the MEC to make regulations relating to the administration of public schools hostels – s 27(1) of the North West Schools Education Act 3 of 1996 – interpreted in the light of ss 9, 12 and 20(1) (g) of the South African Schools Act 84 of 1996 – interpreted in the light of s 29(1) and 28(2) of the Constitution – hostel regulations within the powers of the MEC.</w:t>
      </w:r>
    </w:p>
    <w:p w14:paraId="6D8F27E9" w14:textId="77777777" w:rsidR="0090351C" w:rsidRPr="00FC6E2E" w:rsidRDefault="0090351C" w:rsidP="00B535E7">
      <w:pPr>
        <w:spacing w:line="360" w:lineRule="auto"/>
        <w:jc w:val="both"/>
        <w:rPr>
          <w:lang w:val="en-ZA"/>
        </w:rPr>
      </w:pPr>
    </w:p>
    <w:p w14:paraId="27FB0DD5" w14:textId="77777777" w:rsidR="00B535E7" w:rsidRPr="00FC6E2E" w:rsidRDefault="00B535E7" w:rsidP="00A1279D">
      <w:pPr>
        <w:numPr>
          <w:ilvl w:val="0"/>
          <w:numId w:val="28"/>
        </w:numPr>
        <w:spacing w:line="360" w:lineRule="auto"/>
        <w:jc w:val="both"/>
        <w:rPr>
          <w:i/>
          <w:iCs/>
          <w:lang w:val="en-ZA"/>
        </w:rPr>
      </w:pPr>
      <w:r w:rsidRPr="00FC6E2E">
        <w:rPr>
          <w:i/>
          <w:iCs/>
          <w:lang w:val="en-ZA"/>
        </w:rPr>
        <w:lastRenderedPageBreak/>
        <w:t>MEC for Education in Gauteng Province and Other v Governing Body of Rivonia Primary School and Others (CCT 135/12) [2013] ZACC 34; 2013 (6) SA 582 (CC) (3 October 2013)</w:t>
      </w:r>
    </w:p>
    <w:p w14:paraId="654E7C6B" w14:textId="77777777" w:rsidR="0090351C" w:rsidRPr="00FC6E2E" w:rsidRDefault="0090351C" w:rsidP="00B535E7">
      <w:pPr>
        <w:spacing w:line="360" w:lineRule="auto"/>
        <w:jc w:val="both"/>
        <w:rPr>
          <w:i/>
          <w:iCs/>
          <w:lang w:val="en-ZA"/>
        </w:rPr>
      </w:pPr>
    </w:p>
    <w:p w14:paraId="0F07FF1F" w14:textId="77777777" w:rsidR="00B535E7" w:rsidRPr="00FC6E2E" w:rsidRDefault="00B535E7" w:rsidP="00B535E7">
      <w:pPr>
        <w:spacing w:line="360" w:lineRule="auto"/>
        <w:jc w:val="both"/>
        <w:rPr>
          <w:lang w:val="en-ZA"/>
        </w:rPr>
      </w:pPr>
      <w:r w:rsidRPr="00FC6E2E">
        <w:rPr>
          <w:lang w:val="en-ZA"/>
        </w:rPr>
        <w:t xml:space="preserve">Placement of learner - It is declared that the Head of Department of Education in the Province was empowered to issue an instruction to the principal of Rivonia Primary School to admit the learner </w:t>
      </w:r>
      <w:proofErr w:type="gramStart"/>
      <w:r w:rsidRPr="00FC6E2E">
        <w:rPr>
          <w:lang w:val="en-ZA"/>
        </w:rPr>
        <w:t>in excess of</w:t>
      </w:r>
      <w:proofErr w:type="gramEnd"/>
      <w:r w:rsidRPr="00FC6E2E">
        <w:rPr>
          <w:lang w:val="en-ZA"/>
        </w:rPr>
        <w:t xml:space="preserve"> the limit in its admission policy.</w:t>
      </w:r>
    </w:p>
    <w:p w14:paraId="40D31178" w14:textId="77777777" w:rsidR="00A1279D" w:rsidRPr="00FC6E2E" w:rsidRDefault="00A1279D" w:rsidP="00B535E7">
      <w:pPr>
        <w:spacing w:line="360" w:lineRule="auto"/>
        <w:jc w:val="both"/>
        <w:rPr>
          <w:lang w:val="en-ZA"/>
        </w:rPr>
      </w:pPr>
    </w:p>
    <w:p w14:paraId="7C51EDD3" w14:textId="77777777" w:rsidR="00B535E7" w:rsidRPr="00FC6E2E" w:rsidRDefault="00B535E7" w:rsidP="00B535E7">
      <w:pPr>
        <w:spacing w:line="360" w:lineRule="auto"/>
        <w:jc w:val="both"/>
        <w:rPr>
          <w:lang w:val="en-ZA"/>
        </w:rPr>
      </w:pPr>
      <w:r w:rsidRPr="00FC6E2E">
        <w:rPr>
          <w:lang w:val="en-ZA"/>
        </w:rPr>
        <w:t xml:space="preserve">In exercising the power to instruct a principal of a public school to admit a learner </w:t>
      </w:r>
      <w:proofErr w:type="gramStart"/>
      <w:r w:rsidRPr="00FC6E2E">
        <w:rPr>
          <w:lang w:val="en-ZA"/>
        </w:rPr>
        <w:t>in excess of</w:t>
      </w:r>
      <w:proofErr w:type="gramEnd"/>
      <w:r w:rsidRPr="00FC6E2E">
        <w:rPr>
          <w:lang w:val="en-ZA"/>
        </w:rPr>
        <w:t xml:space="preserve"> the limit in its admission policy, the Head of Department of Education in the Province of Gauteng must act in a procedurally fair manner.</w:t>
      </w:r>
    </w:p>
    <w:p w14:paraId="6E1DB18F" w14:textId="77777777" w:rsidR="0090351C" w:rsidRPr="00FC6E2E" w:rsidRDefault="0090351C" w:rsidP="00B535E7">
      <w:pPr>
        <w:spacing w:line="360" w:lineRule="auto"/>
        <w:jc w:val="both"/>
        <w:rPr>
          <w:lang w:val="en-ZA"/>
        </w:rPr>
      </w:pPr>
    </w:p>
    <w:p w14:paraId="0431A92C" w14:textId="77777777" w:rsidR="00B535E7" w:rsidRPr="00FC6E2E" w:rsidRDefault="00B535E7" w:rsidP="00A1279D">
      <w:pPr>
        <w:numPr>
          <w:ilvl w:val="0"/>
          <w:numId w:val="28"/>
        </w:numPr>
        <w:spacing w:line="360" w:lineRule="auto"/>
        <w:jc w:val="both"/>
        <w:rPr>
          <w:i/>
          <w:iCs/>
          <w:lang w:val="en-ZA"/>
        </w:rPr>
      </w:pPr>
      <w:r w:rsidRPr="00FC6E2E">
        <w:rPr>
          <w:i/>
          <w:iCs/>
          <w:lang w:val="en-ZA"/>
        </w:rPr>
        <w:t>MEC for Education: Kwazulu-Natal and Others v Pillay (CCT 51/06) [2007] ZACC 21; 2008 (1) SA 474 (CC); 2008 (2) BCLR 99 (CC) (5 October 2007)</w:t>
      </w:r>
    </w:p>
    <w:p w14:paraId="0033B7F5" w14:textId="77777777" w:rsidR="0090351C" w:rsidRPr="00FC6E2E" w:rsidRDefault="0090351C" w:rsidP="00B535E7">
      <w:pPr>
        <w:spacing w:line="360" w:lineRule="auto"/>
        <w:jc w:val="both"/>
        <w:rPr>
          <w:i/>
          <w:iCs/>
          <w:lang w:val="en-ZA"/>
        </w:rPr>
      </w:pPr>
    </w:p>
    <w:p w14:paraId="5B24E39B" w14:textId="77777777" w:rsidR="00B535E7" w:rsidRPr="00FC6E2E" w:rsidRDefault="00B535E7" w:rsidP="00B535E7">
      <w:pPr>
        <w:spacing w:line="360" w:lineRule="auto"/>
        <w:jc w:val="both"/>
        <w:rPr>
          <w:lang w:val="en-ZA"/>
        </w:rPr>
      </w:pPr>
      <w:r w:rsidRPr="00FC6E2E">
        <w:rPr>
          <w:lang w:val="en-ZA"/>
        </w:rPr>
        <w:t>Religious and cultural expression in public schools - Schools must make exemptions for sincerely held religious and cultural beliefs and practices - The Governing Body is ordered to amend the Code of Conduct to provide for reasonable accommodation for deviations from the Code on religious and cultural grounds.</w:t>
      </w:r>
    </w:p>
    <w:p w14:paraId="313C9497" w14:textId="77777777" w:rsidR="0090351C" w:rsidRPr="00FC6E2E" w:rsidRDefault="0090351C" w:rsidP="00B535E7">
      <w:pPr>
        <w:spacing w:line="360" w:lineRule="auto"/>
        <w:jc w:val="both"/>
        <w:rPr>
          <w:lang w:val="en-ZA"/>
        </w:rPr>
      </w:pPr>
    </w:p>
    <w:p w14:paraId="7C1D4090" w14:textId="77777777" w:rsidR="00B535E7" w:rsidRPr="00FC6E2E" w:rsidRDefault="00B535E7" w:rsidP="00A1279D">
      <w:pPr>
        <w:numPr>
          <w:ilvl w:val="0"/>
          <w:numId w:val="28"/>
        </w:numPr>
        <w:spacing w:line="360" w:lineRule="auto"/>
        <w:jc w:val="both"/>
        <w:rPr>
          <w:i/>
          <w:iCs/>
          <w:lang w:val="en-ZA"/>
        </w:rPr>
      </w:pPr>
      <w:r w:rsidRPr="00FC6E2E">
        <w:rPr>
          <w:i/>
          <w:iCs/>
          <w:lang w:val="en-ZA"/>
        </w:rPr>
        <w:t>MEC for Education, Western Cape Province v Strauss (640/06) [2007] ZASCA 155; [2007] SCA 155 (RSA); [2008] 1 All SA 440 (SCA); 2008 (2) SA 366 (SCA) (28 November 2007)</w:t>
      </w:r>
    </w:p>
    <w:p w14:paraId="0942E11B" w14:textId="77777777" w:rsidR="0090351C" w:rsidRPr="00FC6E2E" w:rsidRDefault="0090351C" w:rsidP="00B535E7">
      <w:pPr>
        <w:spacing w:line="360" w:lineRule="auto"/>
        <w:jc w:val="both"/>
        <w:rPr>
          <w:i/>
          <w:iCs/>
          <w:lang w:val="en-ZA"/>
        </w:rPr>
      </w:pPr>
    </w:p>
    <w:p w14:paraId="65C287F9" w14:textId="77777777" w:rsidR="00B535E7" w:rsidRPr="00FC6E2E" w:rsidRDefault="00B535E7" w:rsidP="00B535E7">
      <w:pPr>
        <w:spacing w:line="360" w:lineRule="auto"/>
        <w:jc w:val="both"/>
        <w:rPr>
          <w:lang w:val="en-ZA"/>
        </w:rPr>
      </w:pPr>
      <w:r w:rsidRPr="00FC6E2E">
        <w:rPr>
          <w:lang w:val="en-ZA"/>
        </w:rPr>
        <w:t>Compensation for Occupational Injury - Educator doing part-time discus training injured - Appeal is upheld - Plaintiff’s claim based on s 60 of the South African Schools Act 84 of 1996 is dismissed.</w:t>
      </w:r>
    </w:p>
    <w:p w14:paraId="72E73A04" w14:textId="77777777" w:rsidR="0090351C" w:rsidRPr="00FC6E2E" w:rsidRDefault="0090351C" w:rsidP="00B535E7">
      <w:pPr>
        <w:spacing w:line="360" w:lineRule="auto"/>
        <w:jc w:val="both"/>
        <w:rPr>
          <w:lang w:val="en-ZA"/>
        </w:rPr>
      </w:pPr>
    </w:p>
    <w:p w14:paraId="2BA98E23" w14:textId="77777777" w:rsidR="00B535E7" w:rsidRPr="00FC6E2E" w:rsidRDefault="00B535E7" w:rsidP="00A1279D">
      <w:pPr>
        <w:numPr>
          <w:ilvl w:val="0"/>
          <w:numId w:val="28"/>
        </w:numPr>
        <w:spacing w:line="360" w:lineRule="auto"/>
        <w:jc w:val="both"/>
        <w:rPr>
          <w:i/>
          <w:iCs/>
          <w:lang w:val="en-ZA"/>
        </w:rPr>
      </w:pPr>
      <w:r w:rsidRPr="00FC6E2E">
        <w:rPr>
          <w:i/>
          <w:iCs/>
          <w:lang w:val="en-ZA"/>
        </w:rPr>
        <w:lastRenderedPageBreak/>
        <w:t>Member of the Executive Council of Gauteng Responsible for Education v Rabie (A758/06) [2008] ZAGPHC 71 (7 February 2008)</w:t>
      </w:r>
    </w:p>
    <w:p w14:paraId="22BE90BC" w14:textId="77777777" w:rsidR="00A1279D" w:rsidRPr="00FC6E2E" w:rsidRDefault="00A1279D" w:rsidP="00A1279D">
      <w:pPr>
        <w:spacing w:line="360" w:lineRule="auto"/>
        <w:ind w:left="720"/>
        <w:jc w:val="both"/>
        <w:rPr>
          <w:i/>
          <w:iCs/>
          <w:lang w:val="en-ZA"/>
        </w:rPr>
      </w:pPr>
    </w:p>
    <w:p w14:paraId="03C342BC" w14:textId="77777777" w:rsidR="00B535E7" w:rsidRPr="00FC6E2E" w:rsidRDefault="00B535E7" w:rsidP="00B535E7">
      <w:pPr>
        <w:spacing w:line="360" w:lineRule="auto"/>
        <w:jc w:val="both"/>
        <w:rPr>
          <w:lang w:val="en-ZA"/>
        </w:rPr>
      </w:pPr>
      <w:r w:rsidRPr="00FC6E2E">
        <w:rPr>
          <w:lang w:val="en-ZA"/>
        </w:rPr>
        <w:t>Negligence - Damages for injury to a child on school premises - Duty owed by school to keep learners under supervision to prevent injury caused by playing dangerous games - School held to have been in negligent breach of the duty.</w:t>
      </w:r>
    </w:p>
    <w:p w14:paraId="74E3CFE1" w14:textId="77777777" w:rsidR="0090351C" w:rsidRPr="00FC6E2E" w:rsidRDefault="0090351C" w:rsidP="00B535E7">
      <w:pPr>
        <w:spacing w:line="360" w:lineRule="auto"/>
        <w:jc w:val="both"/>
        <w:rPr>
          <w:lang w:val="en-ZA"/>
        </w:rPr>
      </w:pPr>
    </w:p>
    <w:p w14:paraId="62AAE3AC" w14:textId="77777777" w:rsidR="00B535E7" w:rsidRPr="00FC6E2E" w:rsidRDefault="00B535E7" w:rsidP="00A1279D">
      <w:pPr>
        <w:numPr>
          <w:ilvl w:val="0"/>
          <w:numId w:val="28"/>
        </w:numPr>
        <w:spacing w:line="360" w:lineRule="auto"/>
        <w:jc w:val="both"/>
        <w:rPr>
          <w:i/>
          <w:iCs/>
          <w:lang w:val="en-ZA"/>
        </w:rPr>
      </w:pPr>
      <w:r w:rsidRPr="00FC6E2E">
        <w:rPr>
          <w:i/>
          <w:iCs/>
          <w:lang w:val="en-ZA"/>
        </w:rPr>
        <w:t xml:space="preserve">Minister of Education for the Western Cape v </w:t>
      </w:r>
      <w:proofErr w:type="spellStart"/>
      <w:r w:rsidRPr="00FC6E2E">
        <w:rPr>
          <w:i/>
          <w:iCs/>
          <w:lang w:val="en-ZA"/>
        </w:rPr>
        <w:t>Beauvallon</w:t>
      </w:r>
      <w:proofErr w:type="spellEnd"/>
      <w:r w:rsidRPr="00FC6E2E">
        <w:rPr>
          <w:i/>
          <w:iCs/>
          <w:lang w:val="en-ZA"/>
        </w:rPr>
        <w:t xml:space="preserve"> Secondary School (865/2013) [2014] ZASCA 218 (9 December 2014)</w:t>
      </w:r>
    </w:p>
    <w:p w14:paraId="50ED1DEB" w14:textId="77777777" w:rsidR="0090351C" w:rsidRPr="00FC6E2E" w:rsidRDefault="0090351C" w:rsidP="00B535E7">
      <w:pPr>
        <w:spacing w:line="360" w:lineRule="auto"/>
        <w:jc w:val="both"/>
        <w:rPr>
          <w:i/>
          <w:iCs/>
          <w:lang w:val="en-ZA"/>
        </w:rPr>
      </w:pPr>
    </w:p>
    <w:p w14:paraId="33A19172" w14:textId="2033D637" w:rsidR="00B535E7" w:rsidRDefault="00B535E7" w:rsidP="00B535E7">
      <w:pPr>
        <w:spacing w:line="360" w:lineRule="auto"/>
        <w:jc w:val="both"/>
        <w:rPr>
          <w:lang w:val="en-ZA"/>
        </w:rPr>
      </w:pPr>
      <w:r w:rsidRPr="00FC6E2E">
        <w:rPr>
          <w:lang w:val="en-ZA"/>
        </w:rPr>
        <w:t>Closure of schools under s 33 of Act 84 of 1996 – nature of reasons to be given under s 33(2) – gist of reasons sufficient – effect of new reasons emerging during consultative process – SADTU need not be consulted before school closed.</w:t>
      </w:r>
    </w:p>
    <w:p w14:paraId="7FADC123" w14:textId="47D74EA8" w:rsidR="00F839CE" w:rsidRPr="00F839CE" w:rsidRDefault="00F839CE" w:rsidP="00B535E7">
      <w:pPr>
        <w:spacing w:line="360" w:lineRule="auto"/>
        <w:jc w:val="both"/>
        <w:rPr>
          <w:i/>
          <w:iCs/>
          <w:lang w:val="en-ZA"/>
        </w:rPr>
      </w:pPr>
    </w:p>
    <w:p w14:paraId="29F14F16" w14:textId="001F4C7C" w:rsidR="00F839CE" w:rsidRPr="00F839CE" w:rsidRDefault="00F839CE" w:rsidP="00F839CE">
      <w:pPr>
        <w:pStyle w:val="ListParagraph"/>
        <w:numPr>
          <w:ilvl w:val="0"/>
          <w:numId w:val="28"/>
        </w:numPr>
        <w:spacing w:line="360" w:lineRule="auto"/>
        <w:jc w:val="both"/>
        <w:rPr>
          <w:rFonts w:ascii="Arial" w:hAnsi="Arial" w:cs="Arial"/>
          <w:i/>
          <w:iCs/>
          <w:sz w:val="24"/>
          <w:szCs w:val="24"/>
          <w:lang w:val="en-ZA"/>
        </w:rPr>
      </w:pPr>
      <w:r w:rsidRPr="00F839CE">
        <w:rPr>
          <w:rFonts w:ascii="Arial" w:hAnsi="Arial" w:cs="Arial"/>
          <w:i/>
          <w:iCs/>
          <w:sz w:val="24"/>
          <w:szCs w:val="24"/>
          <w:lang w:val="en-ZA"/>
        </w:rPr>
        <w:t>Mkhwanazi v MEC Department of Education for KwaZulu-Natal, 2022</w:t>
      </w:r>
    </w:p>
    <w:p w14:paraId="4BC5E8DE" w14:textId="4F7D3C8D" w:rsidR="00F839CE" w:rsidRDefault="00F839CE" w:rsidP="00F839CE">
      <w:pPr>
        <w:spacing w:line="360" w:lineRule="auto"/>
        <w:jc w:val="both"/>
        <w:rPr>
          <w:lang w:val="en-ZA"/>
        </w:rPr>
      </w:pPr>
      <w:r>
        <w:rPr>
          <w:lang w:val="en-ZA"/>
        </w:rPr>
        <w:t xml:space="preserve">Deemed dismissal and refusal to reinstate </w:t>
      </w:r>
      <w:r w:rsidR="001475F6">
        <w:rPr>
          <w:lang w:val="en-ZA"/>
        </w:rPr>
        <w:t>–</w:t>
      </w:r>
      <w:r>
        <w:rPr>
          <w:lang w:val="en-ZA"/>
        </w:rPr>
        <w:t xml:space="preserve"> </w:t>
      </w:r>
      <w:r w:rsidR="001475F6">
        <w:rPr>
          <w:lang w:val="en-ZA"/>
        </w:rPr>
        <w:t xml:space="preserve">Ms Mkhwanazi, an educator was instructed to leave school, await a disciplinary hearing and to provide the circuit office with the name of a school to place her in. </w:t>
      </w:r>
      <w:r w:rsidR="00DF080E">
        <w:rPr>
          <w:lang w:val="en-ZA"/>
        </w:rPr>
        <w:t xml:space="preserve">Her trade union advised that alternative placement was no option, but she received no response. </w:t>
      </w:r>
      <w:r w:rsidR="00F64966">
        <w:rPr>
          <w:lang w:val="en-ZA"/>
        </w:rPr>
        <w:t xml:space="preserve">Oct 2017 she was advised to report at a specific school. </w:t>
      </w:r>
      <w:r w:rsidR="00291479">
        <w:rPr>
          <w:lang w:val="en-ZA"/>
        </w:rPr>
        <w:t>When</w:t>
      </w:r>
      <w:r w:rsidR="00F64966">
        <w:rPr>
          <w:lang w:val="en-ZA"/>
        </w:rPr>
        <w:t xml:space="preserve"> her salary was frozen</w:t>
      </w:r>
      <w:r w:rsidR="00291479">
        <w:rPr>
          <w:lang w:val="en-ZA"/>
        </w:rPr>
        <w:t xml:space="preserve"> in Dec 2017, she tendered her services in accordance with her contract of employment</w:t>
      </w:r>
      <w:r w:rsidR="00F64966">
        <w:rPr>
          <w:lang w:val="en-ZA"/>
        </w:rPr>
        <w:t>.</w:t>
      </w:r>
      <w:r w:rsidR="00291479">
        <w:rPr>
          <w:lang w:val="en-ZA"/>
        </w:rPr>
        <w:t xml:space="preserve"> The </w:t>
      </w:r>
      <w:r w:rsidR="00ED033D">
        <w:rPr>
          <w:lang w:val="en-ZA"/>
        </w:rPr>
        <w:t>D</w:t>
      </w:r>
      <w:r w:rsidR="00291479">
        <w:rPr>
          <w:lang w:val="en-ZA"/>
        </w:rPr>
        <w:t>epartment responded six months later regarding alternative placement. On her qu</w:t>
      </w:r>
      <w:r w:rsidR="00ED033D">
        <w:rPr>
          <w:lang w:val="en-ZA"/>
        </w:rPr>
        <w:t>e</w:t>
      </w:r>
      <w:r w:rsidR="00291479">
        <w:rPr>
          <w:lang w:val="en-ZA"/>
        </w:rPr>
        <w:t>ry in July 2019, she was handed a letter dated Aug 2019, which informed her that she had been discharged in terms of section 14(1) of the Employment of Educators Act, with effect from 4 August 2017.</w:t>
      </w:r>
      <w:r w:rsidR="00ED033D">
        <w:rPr>
          <w:lang w:val="en-ZA"/>
        </w:rPr>
        <w:t xml:space="preserve"> Despite her submissions motivating reinstatement, the Department refused reinstatement. </w:t>
      </w:r>
      <w:r w:rsidR="00A14CDA">
        <w:rPr>
          <w:lang w:val="en-ZA"/>
        </w:rPr>
        <w:t>In an</w:t>
      </w:r>
      <w:r w:rsidR="00ED033D">
        <w:rPr>
          <w:lang w:val="en-ZA"/>
        </w:rPr>
        <w:t xml:space="preserve"> appli</w:t>
      </w:r>
      <w:r w:rsidR="00A14CDA">
        <w:rPr>
          <w:lang w:val="en-ZA"/>
        </w:rPr>
        <w:t>cation to</w:t>
      </w:r>
      <w:r w:rsidR="00ED033D">
        <w:rPr>
          <w:lang w:val="en-ZA"/>
        </w:rPr>
        <w:t xml:space="preserve"> review </w:t>
      </w:r>
      <w:r w:rsidR="00A14CDA">
        <w:rPr>
          <w:lang w:val="en-ZA"/>
        </w:rPr>
        <w:t>the</w:t>
      </w:r>
      <w:r w:rsidR="00ED033D">
        <w:rPr>
          <w:lang w:val="en-ZA"/>
        </w:rPr>
        <w:t xml:space="preserve"> decision, </w:t>
      </w:r>
      <w:r w:rsidR="00A14CDA">
        <w:rPr>
          <w:lang w:val="en-ZA"/>
        </w:rPr>
        <w:t xml:space="preserve">she </w:t>
      </w:r>
      <w:r w:rsidR="00ED033D">
        <w:rPr>
          <w:lang w:val="en-ZA"/>
        </w:rPr>
        <w:t>conten</w:t>
      </w:r>
      <w:r w:rsidR="00A14CDA">
        <w:rPr>
          <w:lang w:val="en-ZA"/>
        </w:rPr>
        <w:t>ts</w:t>
      </w:r>
      <w:r w:rsidR="00ED033D">
        <w:rPr>
          <w:lang w:val="en-ZA"/>
        </w:rPr>
        <w:t xml:space="preserve"> there was no deemed dismissal because not al</w:t>
      </w:r>
      <w:r w:rsidR="00A14CDA">
        <w:rPr>
          <w:lang w:val="en-ZA"/>
        </w:rPr>
        <w:t>l the jurisdictional requirements set out in the EEA and Departmental Circular were met.</w:t>
      </w:r>
    </w:p>
    <w:p w14:paraId="0AD5D591" w14:textId="486ECA35" w:rsidR="00DF080E" w:rsidRPr="00F839CE" w:rsidRDefault="00A14CDA" w:rsidP="00F839CE">
      <w:pPr>
        <w:spacing w:line="360" w:lineRule="auto"/>
        <w:jc w:val="both"/>
        <w:rPr>
          <w:lang w:val="en-ZA"/>
        </w:rPr>
      </w:pPr>
      <w:r>
        <w:rPr>
          <w:lang w:val="en-ZA"/>
        </w:rPr>
        <w:lastRenderedPageBreak/>
        <w:t>The court found that all the jurisdictional requirements</w:t>
      </w:r>
      <w:r w:rsidR="002444F5">
        <w:rPr>
          <w:lang w:val="en-ZA"/>
        </w:rPr>
        <w:t xml:space="preserve"> for deemed dismissal had not been complied with and the Departments’ decision not to reinstate Mkhwanazi is irrational. Further: Mkhwanazi is not deemed dismissed, but if the order is wrong, the Department’s decision is re</w:t>
      </w:r>
      <w:r w:rsidR="00DF080E">
        <w:rPr>
          <w:lang w:val="en-ZA"/>
        </w:rPr>
        <w:t>viewed, set aside and substituted with a decision the applicant is reinstated retrospectively.</w:t>
      </w:r>
    </w:p>
    <w:p w14:paraId="21FCFA1C" w14:textId="77777777" w:rsidR="000877EA" w:rsidRPr="00FC6E2E" w:rsidRDefault="000877EA" w:rsidP="00B535E7">
      <w:pPr>
        <w:spacing w:line="360" w:lineRule="auto"/>
        <w:jc w:val="both"/>
        <w:rPr>
          <w:lang w:val="en-ZA"/>
        </w:rPr>
      </w:pPr>
    </w:p>
    <w:p w14:paraId="3B13F7CD" w14:textId="206DC60A" w:rsidR="000877EA" w:rsidRPr="00FC6E2E" w:rsidRDefault="000877EA" w:rsidP="000877EA">
      <w:pPr>
        <w:numPr>
          <w:ilvl w:val="0"/>
          <w:numId w:val="28"/>
        </w:numPr>
        <w:spacing w:line="360" w:lineRule="auto"/>
        <w:jc w:val="both"/>
        <w:rPr>
          <w:bCs/>
          <w:i/>
          <w:lang w:val="en-ZA"/>
        </w:rPr>
      </w:pPr>
      <w:r w:rsidRPr="00FC6E2E">
        <w:rPr>
          <w:bCs/>
          <w:i/>
          <w:lang w:val="en-ZA"/>
        </w:rPr>
        <w:t xml:space="preserve">Moodley v Kenmont School and Others (281/2018) [2019] ZACC 37 </w:t>
      </w:r>
      <w:proofErr w:type="gramStart"/>
      <w:r w:rsidRPr="00FC6E2E">
        <w:rPr>
          <w:bCs/>
          <w:i/>
          <w:lang w:val="en-ZA"/>
        </w:rPr>
        <w:t>(  9</w:t>
      </w:r>
      <w:proofErr w:type="gramEnd"/>
      <w:r w:rsidRPr="00FC6E2E">
        <w:rPr>
          <w:bCs/>
          <w:i/>
          <w:lang w:val="en-ZA"/>
        </w:rPr>
        <w:t xml:space="preserve"> Oct 2019)</w:t>
      </w:r>
    </w:p>
    <w:p w14:paraId="08164BD1" w14:textId="77777777" w:rsidR="000877EA" w:rsidRPr="00FC6E2E" w:rsidRDefault="000877EA" w:rsidP="000877EA">
      <w:pPr>
        <w:spacing w:line="360" w:lineRule="auto"/>
        <w:jc w:val="both"/>
        <w:rPr>
          <w:bCs/>
          <w:i/>
          <w:lang w:val="en-ZA"/>
        </w:rPr>
      </w:pPr>
    </w:p>
    <w:p w14:paraId="5A674A52" w14:textId="74DE5D86" w:rsidR="000877EA" w:rsidRDefault="000877EA" w:rsidP="000877EA">
      <w:pPr>
        <w:spacing w:line="360" w:lineRule="auto"/>
        <w:jc w:val="both"/>
        <w:rPr>
          <w:bCs/>
          <w:iCs/>
          <w:lang w:val="en-ZA"/>
        </w:rPr>
      </w:pPr>
      <w:r w:rsidRPr="00FC6E2E">
        <w:rPr>
          <w:bCs/>
          <w:iCs/>
          <w:lang w:val="en-ZA"/>
        </w:rPr>
        <w:t>Sec 58</w:t>
      </w:r>
      <w:proofErr w:type="gramStart"/>
      <w:r w:rsidRPr="00FC6E2E">
        <w:rPr>
          <w:bCs/>
          <w:iCs/>
          <w:lang w:val="en-ZA"/>
        </w:rPr>
        <w:t>A(</w:t>
      </w:r>
      <w:proofErr w:type="gramEnd"/>
      <w:r w:rsidRPr="00FC6E2E">
        <w:rPr>
          <w:bCs/>
          <w:iCs/>
          <w:lang w:val="en-ZA"/>
        </w:rPr>
        <w:t xml:space="preserve">4) of Schools act 84 of 1996 </w:t>
      </w:r>
      <w:proofErr w:type="gramStart"/>
      <w:r w:rsidRPr="00FC6E2E">
        <w:rPr>
          <w:bCs/>
          <w:iCs/>
          <w:lang w:val="en-ZA"/>
        </w:rPr>
        <w:t>( schools</w:t>
      </w:r>
      <w:proofErr w:type="gramEnd"/>
      <w:r w:rsidRPr="00FC6E2E">
        <w:rPr>
          <w:bCs/>
          <w:iCs/>
          <w:lang w:val="en-ZA"/>
        </w:rPr>
        <w:t xml:space="preserve"> assets cannot be attached) is unconstitutional – order of HC set aside – members of governing body ordered to pay initial cost claim individually or collectively.</w:t>
      </w:r>
    </w:p>
    <w:p w14:paraId="11B6E0BC" w14:textId="77777777" w:rsidR="000052F6" w:rsidRPr="00FC6E2E" w:rsidRDefault="000052F6" w:rsidP="000877EA">
      <w:pPr>
        <w:spacing w:line="360" w:lineRule="auto"/>
        <w:jc w:val="both"/>
        <w:rPr>
          <w:bCs/>
          <w:iCs/>
          <w:lang w:val="en-ZA"/>
        </w:rPr>
      </w:pPr>
    </w:p>
    <w:p w14:paraId="49651D6D" w14:textId="2542AF19" w:rsidR="005B5753" w:rsidRPr="00FC6E2E" w:rsidRDefault="005B5753" w:rsidP="005B5753">
      <w:pPr>
        <w:pStyle w:val="ListParagraph"/>
        <w:numPr>
          <w:ilvl w:val="0"/>
          <w:numId w:val="28"/>
        </w:numPr>
        <w:spacing w:after="160" w:line="360" w:lineRule="auto"/>
        <w:rPr>
          <w:rStyle w:val="Hyperlink"/>
          <w:rFonts w:ascii="Arial" w:hAnsi="Arial" w:cs="Arial"/>
          <w:i/>
          <w:iCs/>
          <w:color w:val="auto"/>
          <w:sz w:val="24"/>
          <w:szCs w:val="24"/>
          <w:u w:val="none"/>
        </w:rPr>
      </w:pPr>
      <w:hyperlink r:id="rId15" w:tgtFrame="_blank" w:history="1">
        <w:r w:rsidRPr="00FC6E2E">
          <w:rPr>
            <w:rStyle w:val="Hyperlink"/>
            <w:rFonts w:ascii="Arial" w:hAnsi="Arial" w:cs="Arial"/>
            <w:i/>
            <w:iCs/>
            <w:color w:val="auto"/>
            <w:sz w:val="24"/>
            <w:szCs w:val="24"/>
            <w:u w:val="none"/>
            <w:shd w:val="clear" w:color="auto" w:fill="FAFAFA"/>
          </w:rPr>
          <w:t>Mpungose Traditional Council &amp; 5 Others v MEC for Education KZN &amp; Others</w:t>
        </w:r>
      </w:hyperlink>
      <w:r w:rsidRPr="00FC6E2E">
        <w:rPr>
          <w:rStyle w:val="Hyperlink"/>
          <w:rFonts w:ascii="Arial" w:hAnsi="Arial" w:cs="Arial"/>
          <w:i/>
          <w:iCs/>
          <w:color w:val="auto"/>
          <w:sz w:val="24"/>
          <w:szCs w:val="24"/>
          <w:u w:val="none"/>
          <w:shd w:val="clear" w:color="auto" w:fill="FAFAFA"/>
        </w:rPr>
        <w:t xml:space="preserve"> </w:t>
      </w:r>
      <w:r w:rsidRPr="00FC6E2E">
        <w:rPr>
          <w:rStyle w:val="Hyperlink"/>
          <w:rFonts w:ascii="Arial" w:hAnsi="Arial" w:cs="Arial"/>
          <w:color w:val="auto"/>
          <w:sz w:val="24"/>
          <w:szCs w:val="24"/>
          <w:u w:val="none"/>
          <w:shd w:val="clear" w:color="auto" w:fill="FAFAFA"/>
        </w:rPr>
        <w:t>[2019] 3 All SA 817 (KZP)</w:t>
      </w:r>
    </w:p>
    <w:p w14:paraId="0A44184B" w14:textId="77777777" w:rsidR="005B5753" w:rsidRPr="00FC6E2E" w:rsidRDefault="005B5753" w:rsidP="005B5753">
      <w:pPr>
        <w:pStyle w:val="ListParagraph"/>
        <w:spacing w:after="160" w:line="360" w:lineRule="auto"/>
        <w:rPr>
          <w:rStyle w:val="Hyperlink"/>
          <w:rFonts w:ascii="Arial" w:hAnsi="Arial" w:cs="Arial"/>
          <w:i/>
          <w:iCs/>
          <w:color w:val="auto"/>
          <w:sz w:val="24"/>
          <w:szCs w:val="24"/>
          <w:u w:val="none"/>
        </w:rPr>
      </w:pPr>
    </w:p>
    <w:p w14:paraId="21D47689" w14:textId="2F96B73E" w:rsidR="005B5753" w:rsidRPr="00FC6E2E" w:rsidRDefault="005B5753" w:rsidP="00AD19BD">
      <w:pPr>
        <w:spacing w:line="360" w:lineRule="auto"/>
        <w:rPr>
          <w:rStyle w:val="Hyperlink"/>
          <w:rFonts w:cs="Arial"/>
          <w:color w:val="auto"/>
          <w:u w:val="none"/>
          <w:shd w:val="clear" w:color="auto" w:fill="FAFAFA"/>
        </w:rPr>
      </w:pPr>
      <w:r w:rsidRPr="00FC6E2E">
        <w:rPr>
          <w:rStyle w:val="Hyperlink"/>
          <w:rFonts w:cs="Arial"/>
          <w:color w:val="auto"/>
          <w:u w:val="none"/>
          <w:shd w:val="clear" w:color="auto" w:fill="FAFAFA"/>
        </w:rPr>
        <w:t xml:space="preserve">Enforcing the fundamental right of access to basic education under section 29 of the Constitution – MEC ordered to build and provide </w:t>
      </w:r>
      <w:proofErr w:type="spellStart"/>
      <w:r w:rsidRPr="00FC6E2E">
        <w:rPr>
          <w:rStyle w:val="Hyperlink"/>
          <w:rFonts w:cs="Arial"/>
          <w:color w:val="auto"/>
          <w:u w:val="none"/>
          <w:shd w:val="clear" w:color="auto" w:fill="FAFAFA"/>
        </w:rPr>
        <w:t>Khuba</w:t>
      </w:r>
      <w:proofErr w:type="spellEnd"/>
      <w:r w:rsidRPr="00FC6E2E">
        <w:rPr>
          <w:rStyle w:val="Hyperlink"/>
          <w:rFonts w:cs="Arial"/>
          <w:color w:val="auto"/>
          <w:u w:val="none"/>
          <w:shd w:val="clear" w:color="auto" w:fill="FAFAFA"/>
        </w:rPr>
        <w:t xml:space="preserve"> Secondary School as promised in 2010.</w:t>
      </w:r>
    </w:p>
    <w:p w14:paraId="440098B2" w14:textId="77777777" w:rsidR="00AD19BD" w:rsidRPr="00FC6E2E" w:rsidRDefault="00AD19BD" w:rsidP="005B5753">
      <w:pPr>
        <w:pStyle w:val="ListParagraph"/>
        <w:spacing w:line="360" w:lineRule="auto"/>
        <w:ind w:left="360"/>
        <w:rPr>
          <w:rStyle w:val="Hyperlink"/>
          <w:rFonts w:ascii="Arial" w:hAnsi="Arial" w:cs="Arial"/>
          <w:color w:val="auto"/>
          <w:sz w:val="24"/>
          <w:szCs w:val="24"/>
          <w:u w:val="none"/>
          <w:shd w:val="clear" w:color="auto" w:fill="FAFAFA"/>
        </w:rPr>
      </w:pPr>
    </w:p>
    <w:p w14:paraId="30E409DE" w14:textId="77777777" w:rsidR="00AD19BD" w:rsidRPr="00FC6E2E" w:rsidRDefault="00AD19BD" w:rsidP="00AD19BD">
      <w:pPr>
        <w:pStyle w:val="ListParagraph"/>
        <w:numPr>
          <w:ilvl w:val="0"/>
          <w:numId w:val="28"/>
        </w:numPr>
        <w:spacing w:after="160" w:line="360" w:lineRule="auto"/>
        <w:rPr>
          <w:rStyle w:val="Hyperlink"/>
          <w:rFonts w:ascii="Arial" w:hAnsi="Arial" w:cs="Arial"/>
          <w:i/>
          <w:iCs/>
          <w:color w:val="auto"/>
          <w:sz w:val="24"/>
          <w:szCs w:val="24"/>
          <w:u w:val="none"/>
        </w:rPr>
      </w:pPr>
      <w:hyperlink r:id="rId16" w:tgtFrame="_blank" w:history="1">
        <w:r w:rsidRPr="00FC6E2E">
          <w:rPr>
            <w:rStyle w:val="Hyperlink"/>
            <w:rFonts w:ascii="Arial" w:hAnsi="Arial" w:cs="Arial"/>
            <w:i/>
            <w:iCs/>
            <w:color w:val="auto"/>
            <w:sz w:val="24"/>
            <w:szCs w:val="24"/>
            <w:u w:val="none"/>
            <w:shd w:val="clear" w:color="auto" w:fill="FAFAFA"/>
          </w:rPr>
          <w:t xml:space="preserve">Nare </w:t>
        </w:r>
        <w:proofErr w:type="spellStart"/>
        <w:r w:rsidRPr="00FC6E2E">
          <w:rPr>
            <w:rStyle w:val="Hyperlink"/>
            <w:rFonts w:ascii="Arial" w:hAnsi="Arial" w:cs="Arial"/>
            <w:i/>
            <w:iCs/>
            <w:color w:val="auto"/>
            <w:sz w:val="24"/>
            <w:szCs w:val="24"/>
            <w:u w:val="none"/>
            <w:shd w:val="clear" w:color="auto" w:fill="FAFAFA"/>
          </w:rPr>
          <w:t>Phillemon</w:t>
        </w:r>
        <w:proofErr w:type="spellEnd"/>
        <w:r w:rsidRPr="00FC6E2E">
          <w:rPr>
            <w:rStyle w:val="Hyperlink"/>
            <w:rFonts w:ascii="Arial" w:hAnsi="Arial" w:cs="Arial"/>
            <w:i/>
            <w:iCs/>
            <w:color w:val="auto"/>
            <w:sz w:val="24"/>
            <w:szCs w:val="24"/>
            <w:u w:val="none"/>
            <w:shd w:val="clear" w:color="auto" w:fill="FAFAFA"/>
          </w:rPr>
          <w:t xml:space="preserve"> Mphela and others, The South African Human Rights Commission v </w:t>
        </w:r>
        <w:proofErr w:type="spellStart"/>
        <w:r w:rsidRPr="00FC6E2E">
          <w:rPr>
            <w:rStyle w:val="Hyperlink"/>
            <w:rFonts w:ascii="Arial" w:hAnsi="Arial" w:cs="Arial"/>
            <w:i/>
            <w:iCs/>
            <w:color w:val="auto"/>
            <w:sz w:val="24"/>
            <w:szCs w:val="24"/>
            <w:u w:val="none"/>
            <w:shd w:val="clear" w:color="auto" w:fill="FAFAFA"/>
          </w:rPr>
          <w:t>Kgabo</w:t>
        </w:r>
        <w:proofErr w:type="spellEnd"/>
        <w:r w:rsidRPr="00FC6E2E">
          <w:rPr>
            <w:rStyle w:val="Hyperlink"/>
            <w:rFonts w:ascii="Arial" w:hAnsi="Arial" w:cs="Arial"/>
            <w:i/>
            <w:iCs/>
            <w:color w:val="auto"/>
            <w:sz w:val="24"/>
            <w:szCs w:val="24"/>
            <w:u w:val="none"/>
            <w:shd w:val="clear" w:color="auto" w:fill="FAFAFA"/>
          </w:rPr>
          <w:t xml:space="preserve"> Francis Manamela &amp; the Limpopo Provincial Department of Education</w:t>
        </w:r>
      </w:hyperlink>
      <w:r w:rsidRPr="00FC6E2E">
        <w:rPr>
          <w:rStyle w:val="Hyperlink"/>
          <w:rFonts w:ascii="Arial" w:hAnsi="Arial" w:cs="Arial"/>
          <w:i/>
          <w:iCs/>
          <w:color w:val="auto"/>
          <w:sz w:val="24"/>
          <w:szCs w:val="24"/>
          <w:u w:val="none"/>
          <w:shd w:val="clear" w:color="auto" w:fill="FAFAFA"/>
        </w:rPr>
        <w:t xml:space="preserve"> </w:t>
      </w:r>
      <w:r w:rsidRPr="00FC6E2E">
        <w:rPr>
          <w:rStyle w:val="Hyperlink"/>
          <w:rFonts w:ascii="Arial" w:hAnsi="Arial" w:cs="Arial"/>
          <w:color w:val="auto"/>
          <w:sz w:val="24"/>
          <w:szCs w:val="24"/>
          <w:u w:val="none"/>
          <w:shd w:val="clear" w:color="auto" w:fill="FAFAFA"/>
        </w:rPr>
        <w:t xml:space="preserve">(Equality Court Judgement, </w:t>
      </w:r>
      <w:proofErr w:type="spellStart"/>
      <w:r w:rsidRPr="00FC6E2E">
        <w:rPr>
          <w:rStyle w:val="Hyperlink"/>
          <w:rFonts w:ascii="Arial" w:hAnsi="Arial" w:cs="Arial"/>
          <w:color w:val="auto"/>
          <w:sz w:val="24"/>
          <w:szCs w:val="24"/>
          <w:u w:val="none"/>
          <w:shd w:val="clear" w:color="auto" w:fill="FAFAFA"/>
        </w:rPr>
        <w:t>Seshego</w:t>
      </w:r>
      <w:proofErr w:type="spellEnd"/>
      <w:r w:rsidRPr="00FC6E2E">
        <w:rPr>
          <w:rStyle w:val="Hyperlink"/>
          <w:rFonts w:ascii="Arial" w:hAnsi="Arial" w:cs="Arial"/>
          <w:color w:val="auto"/>
          <w:sz w:val="24"/>
          <w:szCs w:val="24"/>
          <w:u w:val="none"/>
          <w:shd w:val="clear" w:color="auto" w:fill="FAFAFA"/>
        </w:rPr>
        <w:t xml:space="preserve"> Magistrate’s Court, Case Number 1/2016)</w:t>
      </w:r>
    </w:p>
    <w:p w14:paraId="375B4A2A" w14:textId="77777777" w:rsidR="00AD19BD" w:rsidRPr="00FC6E2E" w:rsidRDefault="00AD19BD" w:rsidP="00AD19BD">
      <w:pPr>
        <w:spacing w:line="360" w:lineRule="auto"/>
        <w:jc w:val="both"/>
        <w:rPr>
          <w:rFonts w:cs="Arial"/>
        </w:rPr>
      </w:pPr>
      <w:r w:rsidRPr="00FC6E2E">
        <w:rPr>
          <w:rFonts w:cs="Arial"/>
        </w:rPr>
        <w:t xml:space="preserve">Gender discrimination – The Equality Court made an order that the rights of the learner, because he has a sexual dual identity, was disregarded and infringed upon </w:t>
      </w:r>
      <w:r w:rsidRPr="00FC6E2E">
        <w:rPr>
          <w:rFonts w:cs="Arial"/>
          <w:bCs/>
        </w:rPr>
        <w:t xml:space="preserve">and that his rights to dignity, equality and education were violated in terms of section 21(2)(b) of The </w:t>
      </w:r>
      <w:r w:rsidRPr="00FC6E2E">
        <w:rPr>
          <w:rFonts w:cs="Arial"/>
        </w:rPr>
        <w:t xml:space="preserve">Promotion of Equality and Prevention of Unfair Discrimination Act no 4 of 2000. The </w:t>
      </w:r>
      <w:r w:rsidRPr="00FC6E2E">
        <w:rPr>
          <w:rFonts w:cs="Arial"/>
        </w:rPr>
        <w:lastRenderedPageBreak/>
        <w:t>Provincial Department of Education together with the principal of the school were tasked to create a safe, protective, stress free environment for learners and to look after the wellbeing of the learners, to which they failed.</w:t>
      </w:r>
    </w:p>
    <w:p w14:paraId="6F2B0DF0" w14:textId="77777777" w:rsidR="000877EA" w:rsidRPr="00FC6E2E" w:rsidRDefault="000877EA" w:rsidP="000877EA">
      <w:pPr>
        <w:spacing w:line="360" w:lineRule="auto"/>
        <w:jc w:val="both"/>
        <w:rPr>
          <w:bCs/>
          <w:iCs/>
          <w:lang w:val="en-ZA"/>
        </w:rPr>
      </w:pPr>
    </w:p>
    <w:p w14:paraId="64AC1A10" w14:textId="77777777" w:rsidR="00B535E7" w:rsidRPr="00FC6E2E" w:rsidRDefault="00B535E7" w:rsidP="00A1279D">
      <w:pPr>
        <w:numPr>
          <w:ilvl w:val="0"/>
          <w:numId w:val="28"/>
        </w:numPr>
        <w:spacing w:line="360" w:lineRule="auto"/>
        <w:jc w:val="both"/>
        <w:rPr>
          <w:i/>
          <w:iCs/>
          <w:lang w:val="en-ZA"/>
        </w:rPr>
      </w:pPr>
      <w:proofErr w:type="spellStart"/>
      <w:r w:rsidRPr="00FC6E2E">
        <w:rPr>
          <w:i/>
          <w:iCs/>
          <w:lang w:val="en-ZA"/>
        </w:rPr>
        <w:t>Nuwe</w:t>
      </w:r>
      <w:proofErr w:type="spellEnd"/>
      <w:r w:rsidRPr="00FC6E2E">
        <w:rPr>
          <w:i/>
          <w:iCs/>
          <w:lang w:val="en-ZA"/>
        </w:rPr>
        <w:t xml:space="preserve"> </w:t>
      </w:r>
      <w:proofErr w:type="spellStart"/>
      <w:r w:rsidRPr="00FC6E2E">
        <w:rPr>
          <w:i/>
          <w:iCs/>
          <w:lang w:val="en-ZA"/>
        </w:rPr>
        <w:t>Republiek</w:t>
      </w:r>
      <w:proofErr w:type="spellEnd"/>
      <w:r w:rsidRPr="00FC6E2E">
        <w:rPr>
          <w:i/>
          <w:iCs/>
          <w:lang w:val="en-ZA"/>
        </w:rPr>
        <w:t xml:space="preserve"> </w:t>
      </w:r>
      <w:proofErr w:type="spellStart"/>
      <w:r w:rsidRPr="00FC6E2E">
        <w:rPr>
          <w:i/>
          <w:iCs/>
          <w:lang w:val="en-ZA"/>
        </w:rPr>
        <w:t>Skool</w:t>
      </w:r>
      <w:proofErr w:type="spellEnd"/>
      <w:r w:rsidRPr="00FC6E2E">
        <w:rPr>
          <w:i/>
          <w:iCs/>
          <w:lang w:val="en-ZA"/>
        </w:rPr>
        <w:t xml:space="preserve"> v Mnguni and others Natal Provincial Division (4143/03) [2004]</w:t>
      </w:r>
    </w:p>
    <w:p w14:paraId="3970C6EF" w14:textId="77777777" w:rsidR="00A1279D" w:rsidRPr="00FC6E2E" w:rsidRDefault="00A1279D" w:rsidP="00A1279D">
      <w:pPr>
        <w:spacing w:line="360" w:lineRule="auto"/>
        <w:ind w:left="720"/>
        <w:jc w:val="both"/>
        <w:rPr>
          <w:i/>
          <w:iCs/>
          <w:lang w:val="en-ZA"/>
        </w:rPr>
      </w:pPr>
    </w:p>
    <w:p w14:paraId="368C809D" w14:textId="77777777" w:rsidR="00B535E7" w:rsidRPr="00FC6E2E" w:rsidRDefault="00B535E7" w:rsidP="00B535E7">
      <w:pPr>
        <w:spacing w:line="360" w:lineRule="auto"/>
        <w:jc w:val="both"/>
        <w:rPr>
          <w:lang w:val="en-ZA"/>
        </w:rPr>
      </w:pPr>
      <w:r w:rsidRPr="00FC6E2E">
        <w:rPr>
          <w:lang w:val="en-ZA"/>
        </w:rPr>
        <w:t xml:space="preserve">Disciplinary action against principal - Unlawful administrative action by </w:t>
      </w:r>
      <w:proofErr w:type="spellStart"/>
      <w:r w:rsidRPr="00FC6E2E">
        <w:rPr>
          <w:lang w:val="en-ZA"/>
        </w:rPr>
        <w:t>HoD</w:t>
      </w:r>
      <w:proofErr w:type="spellEnd"/>
      <w:r w:rsidRPr="00FC6E2E">
        <w:rPr>
          <w:lang w:val="en-ZA"/>
        </w:rPr>
        <w:t xml:space="preserve"> - Decision taken by the </w:t>
      </w:r>
      <w:proofErr w:type="spellStart"/>
      <w:r w:rsidRPr="00FC6E2E">
        <w:rPr>
          <w:lang w:val="en-ZA"/>
        </w:rPr>
        <w:t>HoD</w:t>
      </w:r>
      <w:proofErr w:type="spellEnd"/>
      <w:r w:rsidRPr="00FC6E2E">
        <w:rPr>
          <w:lang w:val="en-ZA"/>
        </w:rPr>
        <w:t xml:space="preserve"> was set aside on review.</w:t>
      </w:r>
    </w:p>
    <w:p w14:paraId="472ECCF1" w14:textId="77777777" w:rsidR="0090351C" w:rsidRPr="00FC6E2E" w:rsidRDefault="0090351C" w:rsidP="00B535E7">
      <w:pPr>
        <w:spacing w:line="360" w:lineRule="auto"/>
        <w:jc w:val="both"/>
        <w:rPr>
          <w:lang w:val="en-ZA"/>
        </w:rPr>
      </w:pPr>
    </w:p>
    <w:p w14:paraId="69792572" w14:textId="77777777" w:rsidR="00B535E7" w:rsidRPr="00FC6E2E" w:rsidRDefault="00B535E7" w:rsidP="00A1279D">
      <w:pPr>
        <w:numPr>
          <w:ilvl w:val="0"/>
          <w:numId w:val="28"/>
        </w:numPr>
        <w:spacing w:line="360" w:lineRule="auto"/>
        <w:jc w:val="both"/>
        <w:rPr>
          <w:i/>
          <w:iCs/>
          <w:lang w:val="en-ZA"/>
        </w:rPr>
      </w:pPr>
      <w:proofErr w:type="spellStart"/>
      <w:r w:rsidRPr="00FC6E2E">
        <w:rPr>
          <w:i/>
          <w:iCs/>
          <w:lang w:val="en-ZA"/>
        </w:rPr>
        <w:t>Olowookorun</w:t>
      </w:r>
      <w:proofErr w:type="spellEnd"/>
      <w:r w:rsidRPr="00FC6E2E">
        <w:rPr>
          <w:i/>
          <w:iCs/>
          <w:lang w:val="en-ZA"/>
        </w:rPr>
        <w:t xml:space="preserve"> v United Hebrew Institutions of Port Elizabeth and Others (1940/2013) [2014] ZAECPEHC 16 (13 March 2014)</w:t>
      </w:r>
    </w:p>
    <w:p w14:paraId="679E75D5" w14:textId="77777777" w:rsidR="0090351C" w:rsidRPr="00FC6E2E" w:rsidRDefault="0090351C" w:rsidP="00B535E7">
      <w:pPr>
        <w:spacing w:line="360" w:lineRule="auto"/>
        <w:jc w:val="both"/>
        <w:rPr>
          <w:i/>
          <w:iCs/>
          <w:lang w:val="en-ZA"/>
        </w:rPr>
      </w:pPr>
    </w:p>
    <w:p w14:paraId="451B4A0A" w14:textId="77777777" w:rsidR="00B535E7" w:rsidRPr="00FC6E2E" w:rsidRDefault="00B535E7" w:rsidP="00B535E7">
      <w:pPr>
        <w:spacing w:line="360" w:lineRule="auto"/>
        <w:jc w:val="both"/>
        <w:rPr>
          <w:lang w:val="en-ZA"/>
        </w:rPr>
      </w:pPr>
      <w:r w:rsidRPr="00FC6E2E">
        <w:rPr>
          <w:lang w:val="en-ZA"/>
        </w:rPr>
        <w:t>Applicant seeking review of decisions to revoke his prefecture – Applicant no longer at school but at University – Matter of academic interest – Mootness principle – American jurisprudence – Decision in any event not unreasonable – Application dismissed.</w:t>
      </w:r>
    </w:p>
    <w:p w14:paraId="42F43D6C" w14:textId="77777777" w:rsidR="00A1279D" w:rsidRPr="00FC6E2E" w:rsidRDefault="00A1279D" w:rsidP="00B535E7">
      <w:pPr>
        <w:spacing w:line="360" w:lineRule="auto"/>
        <w:jc w:val="both"/>
        <w:rPr>
          <w:lang w:val="en-ZA"/>
        </w:rPr>
      </w:pPr>
    </w:p>
    <w:p w14:paraId="2EE51F45" w14:textId="77777777" w:rsidR="00B535E7" w:rsidRPr="00FC6E2E" w:rsidRDefault="00B535E7" w:rsidP="00A1279D">
      <w:pPr>
        <w:numPr>
          <w:ilvl w:val="0"/>
          <w:numId w:val="28"/>
        </w:numPr>
        <w:spacing w:line="360" w:lineRule="auto"/>
        <w:jc w:val="both"/>
        <w:rPr>
          <w:i/>
          <w:iCs/>
          <w:lang w:val="en-ZA"/>
        </w:rPr>
      </w:pPr>
      <w:r w:rsidRPr="00FC6E2E">
        <w:rPr>
          <w:i/>
          <w:iCs/>
          <w:lang w:val="en-ZA"/>
        </w:rPr>
        <w:t xml:space="preserve">Oluwatobi David Olowookorun v </w:t>
      </w:r>
      <w:proofErr w:type="gramStart"/>
      <w:r w:rsidRPr="00FC6E2E">
        <w:rPr>
          <w:i/>
          <w:iCs/>
          <w:lang w:val="en-ZA"/>
        </w:rPr>
        <w:t>The</w:t>
      </w:r>
      <w:proofErr w:type="gramEnd"/>
      <w:r w:rsidRPr="00FC6E2E">
        <w:rPr>
          <w:i/>
          <w:iCs/>
          <w:lang w:val="en-ZA"/>
        </w:rPr>
        <w:t xml:space="preserve"> united Hebrews Institution of Port Elizabeth (1940/2013) Eastern Cape Local Division Port Elizabeth</w:t>
      </w:r>
    </w:p>
    <w:p w14:paraId="26ED5509" w14:textId="77777777" w:rsidR="0090351C" w:rsidRPr="00FC6E2E" w:rsidRDefault="0090351C" w:rsidP="00B535E7">
      <w:pPr>
        <w:spacing w:line="360" w:lineRule="auto"/>
        <w:jc w:val="both"/>
        <w:rPr>
          <w:i/>
          <w:iCs/>
          <w:lang w:val="en-ZA"/>
        </w:rPr>
      </w:pPr>
    </w:p>
    <w:p w14:paraId="79E4123B" w14:textId="74FD6BCE" w:rsidR="00B535E7" w:rsidRPr="00FC6E2E" w:rsidRDefault="00B535E7" w:rsidP="00B535E7">
      <w:pPr>
        <w:spacing w:line="360" w:lineRule="auto"/>
        <w:jc w:val="both"/>
        <w:rPr>
          <w:lang w:val="en-ZA"/>
        </w:rPr>
      </w:pPr>
      <w:r w:rsidRPr="00FC6E2E">
        <w:rPr>
          <w:lang w:val="en-ZA"/>
        </w:rPr>
        <w:t>Applicant seeking review of decisions to revoke his prefecture – Applicant no longer at school but at University – Matter of academic interest – Mootness principle – American jurisprudence – Decision in any event not unreasonable – Application dismissed</w:t>
      </w:r>
    </w:p>
    <w:p w14:paraId="3CF8A589" w14:textId="77777777" w:rsidR="00383E32" w:rsidRPr="00FC6E2E" w:rsidRDefault="00383E32" w:rsidP="00DA3152">
      <w:pPr>
        <w:spacing w:line="360" w:lineRule="auto"/>
        <w:rPr>
          <w:rFonts w:cs="Arial"/>
        </w:rPr>
      </w:pPr>
    </w:p>
    <w:p w14:paraId="29F35FDF" w14:textId="77777777" w:rsidR="00383E32" w:rsidRPr="00881ADB" w:rsidRDefault="00383E32" w:rsidP="00383E32">
      <w:pPr>
        <w:pStyle w:val="ListParagraph"/>
        <w:numPr>
          <w:ilvl w:val="0"/>
          <w:numId w:val="28"/>
        </w:numPr>
        <w:spacing w:after="160" w:line="360" w:lineRule="auto"/>
        <w:rPr>
          <w:rStyle w:val="Hyperlink"/>
          <w:rFonts w:ascii="Arial" w:hAnsi="Arial" w:cs="Arial"/>
          <w:i/>
          <w:iCs/>
          <w:color w:val="auto"/>
          <w:sz w:val="24"/>
          <w:szCs w:val="24"/>
          <w:u w:val="none"/>
          <w:lang w:val="nl-NL"/>
        </w:rPr>
      </w:pPr>
      <w:hyperlink r:id="rId17" w:tgtFrame="_blank" w:history="1">
        <w:r w:rsidRPr="00881ADB">
          <w:rPr>
            <w:rStyle w:val="Hyperlink"/>
            <w:rFonts w:ascii="Arial" w:hAnsi="Arial" w:cs="Arial"/>
            <w:i/>
            <w:iCs/>
            <w:color w:val="auto"/>
            <w:sz w:val="24"/>
            <w:szCs w:val="24"/>
            <w:u w:val="none"/>
            <w:shd w:val="clear" w:color="auto" w:fill="FAFAFA"/>
            <w:lang w:val="nl-NL"/>
          </w:rPr>
          <w:t>Organisasie vir Godsdienste-onderrig en Demokrasie v Laerskool Randhart &amp; Others )</w:t>
        </w:r>
      </w:hyperlink>
      <w:r w:rsidRPr="00881ADB">
        <w:rPr>
          <w:rStyle w:val="Hyperlink"/>
          <w:rFonts w:ascii="Arial" w:hAnsi="Arial" w:cs="Arial"/>
          <w:i/>
          <w:iCs/>
          <w:color w:val="auto"/>
          <w:sz w:val="24"/>
          <w:szCs w:val="24"/>
          <w:u w:val="none"/>
          <w:shd w:val="clear" w:color="auto" w:fill="FAFAFA"/>
          <w:lang w:val="nl-NL"/>
        </w:rPr>
        <w:t xml:space="preserve"> [2017] JOL 38129 (GJ)</w:t>
      </w:r>
    </w:p>
    <w:p w14:paraId="6432B32E" w14:textId="30007423" w:rsidR="00383E32" w:rsidRPr="00FC6E2E" w:rsidRDefault="00383E32" w:rsidP="00383E32">
      <w:pPr>
        <w:spacing w:line="360" w:lineRule="auto"/>
        <w:jc w:val="both"/>
        <w:rPr>
          <w:lang w:val="en-ZA"/>
        </w:rPr>
      </w:pPr>
      <w:r w:rsidRPr="00FC6E2E">
        <w:rPr>
          <w:rStyle w:val="Hyperlink"/>
          <w:rFonts w:cs="Arial"/>
          <w:color w:val="auto"/>
          <w:u w:val="none"/>
          <w:shd w:val="clear" w:color="auto" w:fill="FAFAFA"/>
        </w:rPr>
        <w:lastRenderedPageBreak/>
        <w:t>Freedom of religion –</w:t>
      </w:r>
      <w:r w:rsidRPr="00FC6E2E">
        <w:rPr>
          <w:rStyle w:val="Hyperlink"/>
          <w:rFonts w:cs="Arial"/>
          <w:color w:val="auto"/>
          <w:shd w:val="clear" w:color="auto" w:fill="FAFAFA"/>
        </w:rPr>
        <w:t xml:space="preserve"> </w:t>
      </w:r>
      <w:r w:rsidRPr="00FC6E2E">
        <w:rPr>
          <w:rStyle w:val="Hyperlink"/>
          <w:rFonts w:cs="Arial"/>
          <w:color w:val="auto"/>
          <w:u w:val="none"/>
          <w:shd w:val="clear" w:color="auto" w:fill="FAFAFA"/>
        </w:rPr>
        <w:t xml:space="preserve">Court order – </w:t>
      </w:r>
      <w:r w:rsidRPr="00FC6E2E">
        <w:rPr>
          <w:rFonts w:cs="Arial"/>
        </w:rPr>
        <w:t>The court offends s</w:t>
      </w:r>
      <w:r w:rsidR="000905E5" w:rsidRPr="00FC6E2E">
        <w:rPr>
          <w:rFonts w:cs="Arial"/>
        </w:rPr>
        <w:t xml:space="preserve">ection </w:t>
      </w:r>
      <w:r w:rsidRPr="00FC6E2E">
        <w:rPr>
          <w:rFonts w:cs="Arial"/>
        </w:rPr>
        <w:t>7 of the Schools Act, 84 of 1996 for a public school – to promote or allow its staff to promote that the school, adheres to only one or predominantly only one religion to the exclusion of others; and to hold out that it promotes the interests of any one religion in favour of others</w:t>
      </w:r>
      <w:r w:rsidRPr="00FC6E2E">
        <w:t xml:space="preserve"> - </w:t>
      </w:r>
      <w:r w:rsidRPr="00FC6E2E">
        <w:rPr>
          <w:rFonts w:cs="Arial"/>
        </w:rPr>
        <w:t>infringement to learners’ fundamental right to religious freedom.</w:t>
      </w:r>
    </w:p>
    <w:p w14:paraId="3D9C6B14" w14:textId="77777777" w:rsidR="0090351C" w:rsidRPr="00FC6E2E" w:rsidRDefault="0090351C" w:rsidP="00B535E7">
      <w:pPr>
        <w:spacing w:line="360" w:lineRule="auto"/>
        <w:jc w:val="both"/>
        <w:rPr>
          <w:lang w:val="en-ZA"/>
        </w:rPr>
      </w:pPr>
    </w:p>
    <w:p w14:paraId="34C4ABAB" w14:textId="77777777" w:rsidR="00B535E7" w:rsidRPr="00FC6E2E" w:rsidRDefault="00B535E7" w:rsidP="00A1279D">
      <w:pPr>
        <w:numPr>
          <w:ilvl w:val="0"/>
          <w:numId w:val="28"/>
        </w:numPr>
        <w:spacing w:line="360" w:lineRule="auto"/>
        <w:jc w:val="both"/>
        <w:rPr>
          <w:i/>
          <w:iCs/>
          <w:lang w:val="en-ZA"/>
        </w:rPr>
      </w:pPr>
      <w:proofErr w:type="spellStart"/>
      <w:r w:rsidRPr="00FC6E2E">
        <w:rPr>
          <w:i/>
          <w:iCs/>
          <w:lang w:val="en-ZA"/>
        </w:rPr>
        <w:t>Phenithi</w:t>
      </w:r>
      <w:proofErr w:type="spellEnd"/>
      <w:r w:rsidRPr="00FC6E2E">
        <w:rPr>
          <w:i/>
          <w:iCs/>
          <w:lang w:val="en-ZA"/>
        </w:rPr>
        <w:t xml:space="preserve"> v Minister of Education and Others (CCT35/03) [2003] ZACC 16; 2003 (11) BCLR 1217 (CC) (6 October 2003)</w:t>
      </w:r>
    </w:p>
    <w:p w14:paraId="77FA8AF2" w14:textId="77777777" w:rsidR="0090351C" w:rsidRPr="00FC6E2E" w:rsidRDefault="0090351C" w:rsidP="00B535E7">
      <w:pPr>
        <w:spacing w:line="360" w:lineRule="auto"/>
        <w:jc w:val="both"/>
        <w:rPr>
          <w:i/>
          <w:iCs/>
          <w:lang w:val="en-ZA"/>
        </w:rPr>
      </w:pPr>
    </w:p>
    <w:p w14:paraId="61B15F39" w14:textId="77777777" w:rsidR="00B535E7" w:rsidRPr="00FC6E2E" w:rsidRDefault="00B535E7" w:rsidP="00B535E7">
      <w:pPr>
        <w:spacing w:line="360" w:lineRule="auto"/>
        <w:jc w:val="both"/>
        <w:rPr>
          <w:lang w:val="en-ZA"/>
        </w:rPr>
      </w:pPr>
      <w:r w:rsidRPr="00FC6E2E">
        <w:rPr>
          <w:lang w:val="en-ZA"/>
        </w:rPr>
        <w:t>Applicant seeks direct access to Constitutional Court to have parts of section 14(1) and section 14(2) of the Employment of Educators Act declared unconstitutional and invalid - Application dismissed.</w:t>
      </w:r>
    </w:p>
    <w:p w14:paraId="6C9EEA8A" w14:textId="77777777" w:rsidR="0090351C" w:rsidRPr="00FC6E2E" w:rsidRDefault="0090351C" w:rsidP="00B535E7">
      <w:pPr>
        <w:spacing w:line="360" w:lineRule="auto"/>
        <w:jc w:val="both"/>
        <w:rPr>
          <w:lang w:val="en-ZA"/>
        </w:rPr>
      </w:pPr>
    </w:p>
    <w:p w14:paraId="2798B25C" w14:textId="77777777" w:rsidR="0090351C" w:rsidRPr="00FC6E2E" w:rsidRDefault="00B535E7" w:rsidP="00A1279D">
      <w:pPr>
        <w:numPr>
          <w:ilvl w:val="0"/>
          <w:numId w:val="28"/>
        </w:numPr>
        <w:spacing w:line="360" w:lineRule="auto"/>
        <w:jc w:val="both"/>
        <w:rPr>
          <w:i/>
          <w:iCs/>
          <w:lang w:val="en-ZA"/>
        </w:rPr>
      </w:pPr>
      <w:r w:rsidRPr="00FC6E2E">
        <w:rPr>
          <w:i/>
          <w:iCs/>
          <w:lang w:val="en-ZA"/>
        </w:rPr>
        <w:t>PI v St Charles College, Pietermaritzburg 2014 JDR 0099 (KZP) 2014 JDR 0099</w:t>
      </w:r>
    </w:p>
    <w:p w14:paraId="27FF4193" w14:textId="77777777" w:rsidR="0090351C" w:rsidRPr="00FC6E2E" w:rsidRDefault="0090351C" w:rsidP="00B535E7">
      <w:pPr>
        <w:spacing w:line="360" w:lineRule="auto"/>
        <w:jc w:val="both"/>
        <w:rPr>
          <w:i/>
          <w:iCs/>
          <w:lang w:val="en-ZA"/>
        </w:rPr>
      </w:pPr>
    </w:p>
    <w:p w14:paraId="06836931" w14:textId="77777777" w:rsidR="0090351C" w:rsidRPr="00FC6E2E" w:rsidRDefault="00B535E7" w:rsidP="00B535E7">
      <w:pPr>
        <w:spacing w:line="360" w:lineRule="auto"/>
        <w:jc w:val="both"/>
        <w:rPr>
          <w:lang w:val="en-ZA"/>
        </w:rPr>
      </w:pPr>
      <w:r w:rsidRPr="00FC6E2E">
        <w:rPr>
          <w:lang w:val="en-ZA"/>
        </w:rPr>
        <w:t xml:space="preserve">School and school board — Private school—Administrative decisions — Such not constituting administrative action as defined in Promotion of Administrative Justice Act 3 of 2000 — Application to have son reinstated as cricket captain of private school concerned, dismissed. </w:t>
      </w:r>
    </w:p>
    <w:p w14:paraId="7A672688" w14:textId="77777777" w:rsidR="0090351C" w:rsidRPr="00FC6E2E" w:rsidRDefault="0090351C" w:rsidP="00B535E7">
      <w:pPr>
        <w:spacing w:line="360" w:lineRule="auto"/>
        <w:jc w:val="both"/>
        <w:rPr>
          <w:lang w:val="en-ZA"/>
        </w:rPr>
      </w:pPr>
    </w:p>
    <w:p w14:paraId="5153946B" w14:textId="77777777" w:rsidR="002F30DA" w:rsidRPr="00FC6E2E" w:rsidRDefault="002F30DA" w:rsidP="002F30DA">
      <w:pPr>
        <w:pStyle w:val="ListParagraph"/>
        <w:numPr>
          <w:ilvl w:val="0"/>
          <w:numId w:val="28"/>
        </w:numPr>
        <w:spacing w:line="360" w:lineRule="auto"/>
        <w:jc w:val="both"/>
        <w:rPr>
          <w:rFonts w:ascii="Arial" w:hAnsi="Arial" w:cs="Arial"/>
          <w:i/>
          <w:sz w:val="24"/>
          <w:szCs w:val="24"/>
        </w:rPr>
      </w:pPr>
      <w:r w:rsidRPr="00FC6E2E">
        <w:rPr>
          <w:rFonts w:ascii="Arial" w:hAnsi="Arial" w:cs="Arial"/>
          <w:i/>
          <w:sz w:val="24"/>
          <w:szCs w:val="24"/>
        </w:rPr>
        <w:t xml:space="preserve">Principal, </w:t>
      </w:r>
      <w:proofErr w:type="spellStart"/>
      <w:r w:rsidRPr="00FC6E2E">
        <w:rPr>
          <w:rFonts w:ascii="Arial" w:hAnsi="Arial" w:cs="Arial"/>
          <w:i/>
          <w:sz w:val="24"/>
          <w:szCs w:val="24"/>
        </w:rPr>
        <w:t>Mbilwi</w:t>
      </w:r>
      <w:proofErr w:type="spellEnd"/>
      <w:r w:rsidRPr="00FC6E2E">
        <w:rPr>
          <w:rFonts w:ascii="Arial" w:hAnsi="Arial" w:cs="Arial"/>
          <w:i/>
          <w:sz w:val="24"/>
          <w:szCs w:val="24"/>
        </w:rPr>
        <w:t xml:space="preserve"> High School and others v RM (OBO OM) (633/ 2016) [2017</w:t>
      </w:r>
      <w:proofErr w:type="gramStart"/>
      <w:r w:rsidRPr="00FC6E2E">
        <w:rPr>
          <w:rFonts w:ascii="Arial" w:hAnsi="Arial" w:cs="Arial"/>
          <w:i/>
          <w:sz w:val="24"/>
          <w:szCs w:val="24"/>
        </w:rPr>
        <w:t>]  ZASCA</w:t>
      </w:r>
      <w:proofErr w:type="gramEnd"/>
      <w:r w:rsidRPr="00FC6E2E">
        <w:rPr>
          <w:rFonts w:ascii="Arial" w:hAnsi="Arial" w:cs="Arial"/>
          <w:i/>
          <w:sz w:val="24"/>
          <w:szCs w:val="24"/>
        </w:rPr>
        <w:t xml:space="preserve"> 72 (1 June 2017)</w:t>
      </w:r>
    </w:p>
    <w:p w14:paraId="0E71BB3E" w14:textId="77777777" w:rsidR="002F30DA" w:rsidRPr="00FC6E2E" w:rsidRDefault="002F30DA" w:rsidP="002F30DA">
      <w:pPr>
        <w:spacing w:line="360" w:lineRule="auto"/>
        <w:jc w:val="both"/>
        <w:rPr>
          <w:rFonts w:cs="Arial"/>
        </w:rPr>
      </w:pPr>
      <w:r w:rsidRPr="00FC6E2E">
        <w:rPr>
          <w:rFonts w:cs="Arial"/>
        </w:rPr>
        <w:t>Appeal: mootness: the court should exercise its discretion to hear an appeal where it relates to the proper construction and application of important provisions in the National Education Policy that will impact on the future conduct of officials and learners.</w:t>
      </w:r>
    </w:p>
    <w:p w14:paraId="3C29025B" w14:textId="77777777" w:rsidR="002F30DA" w:rsidRPr="00FC6E2E" w:rsidRDefault="002F30DA" w:rsidP="002F30DA">
      <w:pPr>
        <w:spacing w:line="360" w:lineRule="auto"/>
        <w:jc w:val="both"/>
        <w:rPr>
          <w:rFonts w:cs="Arial"/>
        </w:rPr>
      </w:pPr>
    </w:p>
    <w:p w14:paraId="0C4C25D1" w14:textId="3A41487E" w:rsidR="002F30DA" w:rsidRPr="00FC6E2E" w:rsidRDefault="002F30DA" w:rsidP="002F30DA">
      <w:pPr>
        <w:spacing w:line="360" w:lineRule="auto"/>
        <w:jc w:val="both"/>
        <w:rPr>
          <w:rFonts w:cs="Arial"/>
        </w:rPr>
      </w:pPr>
      <w:r w:rsidRPr="00FC6E2E">
        <w:rPr>
          <w:rFonts w:cs="Arial"/>
        </w:rPr>
        <w:lastRenderedPageBreak/>
        <w:t>Interpretation: The high court misinterpreted the National Policy pertaining to the Programme and Promotion Requirements of the National Curriculum Statement Grade R-12.</w:t>
      </w:r>
    </w:p>
    <w:p w14:paraId="7F172663" w14:textId="77777777" w:rsidR="002F30DA" w:rsidRPr="00FC6E2E" w:rsidRDefault="002F30DA" w:rsidP="002F30DA">
      <w:pPr>
        <w:spacing w:line="360" w:lineRule="auto"/>
        <w:jc w:val="both"/>
        <w:rPr>
          <w:rFonts w:cs="Arial"/>
        </w:rPr>
      </w:pPr>
    </w:p>
    <w:p w14:paraId="623E3647" w14:textId="77777777" w:rsidR="00B535E7" w:rsidRPr="00FC6E2E" w:rsidRDefault="00B535E7" w:rsidP="00A1279D">
      <w:pPr>
        <w:numPr>
          <w:ilvl w:val="0"/>
          <w:numId w:val="28"/>
        </w:numPr>
        <w:spacing w:line="360" w:lineRule="auto"/>
        <w:jc w:val="both"/>
        <w:rPr>
          <w:i/>
          <w:iCs/>
          <w:lang w:val="en-ZA"/>
        </w:rPr>
      </w:pPr>
      <w:r w:rsidRPr="00FC6E2E">
        <w:rPr>
          <w:i/>
          <w:iCs/>
          <w:lang w:val="en-ZA"/>
        </w:rPr>
        <w:t>Queens College Boys High School v MEC, Department of Education, Eastern Cape Government (454/08) [2008] ZAECHC 165</w:t>
      </w:r>
    </w:p>
    <w:p w14:paraId="07B519D6" w14:textId="77777777" w:rsidR="0090351C" w:rsidRPr="00FC6E2E" w:rsidRDefault="0090351C" w:rsidP="00B535E7">
      <w:pPr>
        <w:spacing w:line="360" w:lineRule="auto"/>
        <w:jc w:val="both"/>
        <w:rPr>
          <w:i/>
          <w:iCs/>
          <w:lang w:val="en-ZA"/>
        </w:rPr>
      </w:pPr>
    </w:p>
    <w:p w14:paraId="49ACEAA1" w14:textId="726B5CF1" w:rsidR="00B535E7" w:rsidRPr="00FC6E2E" w:rsidRDefault="00B535E7" w:rsidP="00B535E7">
      <w:pPr>
        <w:spacing w:line="360" w:lineRule="auto"/>
        <w:jc w:val="both"/>
        <w:rPr>
          <w:lang w:val="en-ZA"/>
        </w:rPr>
      </w:pPr>
      <w:r w:rsidRPr="00FC6E2E">
        <w:rPr>
          <w:lang w:val="en-ZA"/>
        </w:rPr>
        <w:t>Administrative Action - Recommendation of expulsion - Unlawful administrative action - The M.</w:t>
      </w:r>
      <w:proofErr w:type="gramStart"/>
      <w:r w:rsidRPr="00FC6E2E">
        <w:rPr>
          <w:lang w:val="en-ZA"/>
        </w:rPr>
        <w:t>E.C’s</w:t>
      </w:r>
      <w:proofErr w:type="gramEnd"/>
      <w:r w:rsidRPr="00FC6E2E">
        <w:rPr>
          <w:lang w:val="en-ZA"/>
        </w:rPr>
        <w:t xml:space="preserve"> decision not to accept the expulsion recommendations of the governing body of are reviewed and set aside.</w:t>
      </w:r>
    </w:p>
    <w:p w14:paraId="1BD96EC8" w14:textId="77777777" w:rsidR="000877EA" w:rsidRPr="00FC6E2E" w:rsidRDefault="000877EA" w:rsidP="00B535E7">
      <w:pPr>
        <w:spacing w:line="360" w:lineRule="auto"/>
        <w:jc w:val="both"/>
        <w:rPr>
          <w:lang w:val="en-ZA"/>
        </w:rPr>
      </w:pPr>
    </w:p>
    <w:p w14:paraId="2AA1FB5B" w14:textId="77777777" w:rsidR="000877EA" w:rsidRPr="00FC6E2E" w:rsidRDefault="000877EA" w:rsidP="000877EA">
      <w:pPr>
        <w:numPr>
          <w:ilvl w:val="0"/>
          <w:numId w:val="28"/>
        </w:numPr>
        <w:spacing w:line="360" w:lineRule="auto"/>
        <w:jc w:val="both"/>
        <w:rPr>
          <w:bCs/>
          <w:i/>
          <w:lang w:val="en-ZA"/>
        </w:rPr>
      </w:pPr>
      <w:r w:rsidRPr="00FC6E2E">
        <w:rPr>
          <w:bCs/>
          <w:i/>
          <w:lang w:val="en-ZA"/>
        </w:rPr>
        <w:t>RK and Others v Minister of Basic Education and Others (754/2018 and 1051/2018) [2019] ZASCA 192 (18 Dec 2019)</w:t>
      </w:r>
    </w:p>
    <w:p w14:paraId="2334A8D4" w14:textId="77777777" w:rsidR="000877EA" w:rsidRPr="00FC6E2E" w:rsidRDefault="000877EA" w:rsidP="000877EA">
      <w:pPr>
        <w:spacing w:line="360" w:lineRule="auto"/>
        <w:jc w:val="both"/>
        <w:rPr>
          <w:bCs/>
          <w:i/>
          <w:lang w:val="en-ZA"/>
        </w:rPr>
      </w:pPr>
    </w:p>
    <w:p w14:paraId="363D8D88" w14:textId="77777777" w:rsidR="000877EA" w:rsidRPr="00FC6E2E" w:rsidRDefault="000877EA" w:rsidP="000877EA">
      <w:pPr>
        <w:spacing w:line="360" w:lineRule="auto"/>
        <w:jc w:val="both"/>
        <w:rPr>
          <w:bCs/>
          <w:iCs/>
          <w:lang w:val="en-ZA"/>
        </w:rPr>
      </w:pPr>
      <w:r w:rsidRPr="00FC6E2E">
        <w:rPr>
          <w:bCs/>
          <w:iCs/>
          <w:lang w:val="en-ZA"/>
        </w:rPr>
        <w:t>Claim for damages – first and second defendants to pay claim for emotional shock and grief, and future medical expenses – Appeal succeeds</w:t>
      </w:r>
    </w:p>
    <w:p w14:paraId="09B1EBB2" w14:textId="77777777" w:rsidR="0090351C" w:rsidRPr="00FC6E2E" w:rsidRDefault="0090351C" w:rsidP="00B535E7">
      <w:pPr>
        <w:spacing w:line="360" w:lineRule="auto"/>
        <w:jc w:val="both"/>
        <w:rPr>
          <w:lang w:val="en-ZA"/>
        </w:rPr>
      </w:pPr>
    </w:p>
    <w:p w14:paraId="09ABD0E7" w14:textId="77777777" w:rsidR="00B535E7" w:rsidRPr="00FC6E2E" w:rsidRDefault="00B535E7" w:rsidP="00A1279D">
      <w:pPr>
        <w:numPr>
          <w:ilvl w:val="0"/>
          <w:numId w:val="28"/>
        </w:numPr>
        <w:spacing w:line="360" w:lineRule="auto"/>
        <w:jc w:val="both"/>
        <w:rPr>
          <w:i/>
          <w:iCs/>
          <w:lang w:val="en-ZA"/>
        </w:rPr>
      </w:pPr>
      <w:proofErr w:type="spellStart"/>
      <w:r w:rsidRPr="00FC6E2E">
        <w:rPr>
          <w:i/>
          <w:iCs/>
          <w:lang w:val="en-ZA"/>
        </w:rPr>
        <w:t>Rosenhof</w:t>
      </w:r>
      <w:proofErr w:type="spellEnd"/>
      <w:r w:rsidRPr="00FC6E2E">
        <w:rPr>
          <w:i/>
          <w:iCs/>
          <w:lang w:val="en-ZA"/>
        </w:rPr>
        <w:t xml:space="preserve"> v </w:t>
      </w:r>
      <w:proofErr w:type="spellStart"/>
      <w:r w:rsidRPr="00FC6E2E">
        <w:rPr>
          <w:i/>
          <w:iCs/>
          <w:lang w:val="en-ZA"/>
        </w:rPr>
        <w:t>Ramotong</w:t>
      </w:r>
      <w:proofErr w:type="spellEnd"/>
      <w:r w:rsidRPr="00FC6E2E">
        <w:rPr>
          <w:i/>
          <w:iCs/>
          <w:lang w:val="en-ZA"/>
        </w:rPr>
        <w:t xml:space="preserve"> and others (12408/2005)</w:t>
      </w:r>
    </w:p>
    <w:p w14:paraId="1F79DB1A" w14:textId="77777777" w:rsidR="0090351C" w:rsidRPr="00FC6E2E" w:rsidRDefault="0090351C" w:rsidP="00B535E7">
      <w:pPr>
        <w:spacing w:line="360" w:lineRule="auto"/>
        <w:jc w:val="both"/>
        <w:rPr>
          <w:i/>
          <w:iCs/>
          <w:lang w:val="en-ZA"/>
        </w:rPr>
      </w:pPr>
    </w:p>
    <w:p w14:paraId="20D73C3B" w14:textId="77777777" w:rsidR="00B535E7" w:rsidRPr="00FC6E2E" w:rsidRDefault="00B535E7" w:rsidP="00B535E7">
      <w:pPr>
        <w:spacing w:line="360" w:lineRule="auto"/>
        <w:jc w:val="both"/>
        <w:rPr>
          <w:lang w:val="en-ZA"/>
        </w:rPr>
      </w:pPr>
      <w:r w:rsidRPr="00FC6E2E">
        <w:rPr>
          <w:lang w:val="en-ZA"/>
        </w:rPr>
        <w:t>Lease agreement – Rent in arrears – Judgement given in favour of plaintiff – Automatic rent interdict confirmed.</w:t>
      </w:r>
    </w:p>
    <w:p w14:paraId="7C2E575B" w14:textId="77777777" w:rsidR="0090351C" w:rsidRPr="00FC6E2E" w:rsidRDefault="0090351C" w:rsidP="00B535E7">
      <w:pPr>
        <w:spacing w:line="360" w:lineRule="auto"/>
        <w:jc w:val="both"/>
        <w:rPr>
          <w:lang w:val="en-ZA"/>
        </w:rPr>
      </w:pPr>
    </w:p>
    <w:p w14:paraId="18DA398B" w14:textId="77777777" w:rsidR="00B535E7" w:rsidRPr="00FC6E2E" w:rsidRDefault="00B535E7" w:rsidP="00A1279D">
      <w:pPr>
        <w:numPr>
          <w:ilvl w:val="0"/>
          <w:numId w:val="28"/>
        </w:numPr>
        <w:spacing w:line="360" w:lineRule="auto"/>
        <w:jc w:val="both"/>
        <w:rPr>
          <w:i/>
          <w:iCs/>
          <w:lang w:val="en-ZA"/>
        </w:rPr>
      </w:pPr>
      <w:r w:rsidRPr="00FC6E2E">
        <w:rPr>
          <w:i/>
          <w:iCs/>
          <w:lang w:val="en-ZA"/>
        </w:rPr>
        <w:t>Roux v Hattingh (636/11) [2012] ZASCA 132; 2012 (6) SA 428 (SCA) (27 September 2012)</w:t>
      </w:r>
    </w:p>
    <w:p w14:paraId="06DE4A2A" w14:textId="77777777" w:rsidR="0090351C" w:rsidRPr="00FC6E2E" w:rsidRDefault="0090351C" w:rsidP="00B535E7">
      <w:pPr>
        <w:spacing w:line="360" w:lineRule="auto"/>
        <w:jc w:val="both"/>
        <w:rPr>
          <w:i/>
          <w:iCs/>
          <w:lang w:val="en-ZA"/>
        </w:rPr>
      </w:pPr>
    </w:p>
    <w:p w14:paraId="144D350A" w14:textId="77777777" w:rsidR="000052F6" w:rsidRDefault="00B535E7" w:rsidP="00B535E7">
      <w:pPr>
        <w:spacing w:line="360" w:lineRule="auto"/>
        <w:jc w:val="both"/>
        <w:rPr>
          <w:lang w:val="en-ZA"/>
        </w:rPr>
      </w:pPr>
      <w:r w:rsidRPr="00FC6E2E">
        <w:rPr>
          <w:lang w:val="en-ZA"/>
        </w:rPr>
        <w:t>Delict – plaintiff injured during a game of rugby - Intentional infliction of injury by defendant on plaintiff established – such conduct wrongful - The appeal is dismissed.</w:t>
      </w:r>
    </w:p>
    <w:p w14:paraId="18CFD75F" w14:textId="2FD833EF" w:rsidR="0090351C" w:rsidRPr="00FC6E2E" w:rsidRDefault="00B535E7" w:rsidP="00B535E7">
      <w:pPr>
        <w:spacing w:line="360" w:lineRule="auto"/>
        <w:jc w:val="both"/>
        <w:rPr>
          <w:lang w:val="en-ZA"/>
        </w:rPr>
      </w:pPr>
      <w:r w:rsidRPr="00FC6E2E">
        <w:rPr>
          <w:lang w:val="en-ZA"/>
        </w:rPr>
        <w:t xml:space="preserve"> </w:t>
      </w:r>
    </w:p>
    <w:p w14:paraId="0F2E22D6" w14:textId="0D1D6A95" w:rsidR="00C90D53" w:rsidRPr="00FC6E2E" w:rsidRDefault="00C90D53" w:rsidP="00C90D53">
      <w:pPr>
        <w:pStyle w:val="ListParagraph"/>
        <w:numPr>
          <w:ilvl w:val="0"/>
          <w:numId w:val="28"/>
        </w:numPr>
        <w:spacing w:after="160" w:line="360" w:lineRule="auto"/>
        <w:rPr>
          <w:rStyle w:val="Hyperlink"/>
          <w:rFonts w:ascii="Arial" w:hAnsi="Arial" w:cs="Arial"/>
          <w:i/>
          <w:iCs/>
          <w:color w:val="auto"/>
          <w:sz w:val="24"/>
          <w:szCs w:val="24"/>
          <w:u w:val="none"/>
        </w:rPr>
      </w:pPr>
      <w:hyperlink r:id="rId18" w:tgtFrame="_blank" w:history="1">
        <w:r w:rsidRPr="00FC6E2E">
          <w:rPr>
            <w:rStyle w:val="Hyperlink"/>
            <w:rFonts w:ascii="Arial" w:hAnsi="Arial" w:cs="Arial"/>
            <w:i/>
            <w:iCs/>
            <w:color w:val="auto"/>
            <w:sz w:val="24"/>
            <w:szCs w:val="24"/>
            <w:u w:val="none"/>
            <w:shd w:val="clear" w:color="auto" w:fill="FAFAFA"/>
          </w:rPr>
          <w:t xml:space="preserve">School Governing Body of </w:t>
        </w:r>
        <w:proofErr w:type="spellStart"/>
        <w:r w:rsidRPr="00FC6E2E">
          <w:rPr>
            <w:rStyle w:val="Hyperlink"/>
            <w:rFonts w:ascii="Arial" w:hAnsi="Arial" w:cs="Arial"/>
            <w:i/>
            <w:iCs/>
            <w:color w:val="auto"/>
            <w:sz w:val="24"/>
            <w:szCs w:val="24"/>
            <w:u w:val="none"/>
            <w:shd w:val="clear" w:color="auto" w:fill="FAFAFA"/>
          </w:rPr>
          <w:t>Makangwane</w:t>
        </w:r>
        <w:proofErr w:type="spellEnd"/>
        <w:r w:rsidRPr="00FC6E2E">
          <w:rPr>
            <w:rStyle w:val="Hyperlink"/>
            <w:rFonts w:ascii="Arial" w:hAnsi="Arial" w:cs="Arial"/>
            <w:i/>
            <w:iCs/>
            <w:color w:val="auto"/>
            <w:sz w:val="24"/>
            <w:szCs w:val="24"/>
            <w:u w:val="none"/>
            <w:shd w:val="clear" w:color="auto" w:fill="FAFAFA"/>
          </w:rPr>
          <w:t xml:space="preserve"> Secondary School v the MEC of the Executive Council of the Limpopo Department of Education and Others</w:t>
        </w:r>
      </w:hyperlink>
      <w:r w:rsidRPr="00FC6E2E">
        <w:rPr>
          <w:rStyle w:val="Hyperlink"/>
          <w:rFonts w:ascii="Arial" w:hAnsi="Arial" w:cs="Arial"/>
          <w:i/>
          <w:iCs/>
          <w:color w:val="auto"/>
          <w:sz w:val="24"/>
          <w:szCs w:val="24"/>
          <w:u w:val="none"/>
          <w:shd w:val="clear" w:color="auto" w:fill="FAFAFA"/>
        </w:rPr>
        <w:t xml:space="preserve"> </w:t>
      </w:r>
      <w:r w:rsidRPr="00FC6E2E">
        <w:rPr>
          <w:rStyle w:val="Hyperlink"/>
          <w:rFonts w:ascii="Arial" w:hAnsi="Arial" w:cs="Arial"/>
          <w:color w:val="auto"/>
          <w:sz w:val="24"/>
          <w:szCs w:val="24"/>
          <w:u w:val="none"/>
          <w:shd w:val="clear" w:color="auto" w:fill="FAFAFA"/>
        </w:rPr>
        <w:t>(Case number 3158/2018)</w:t>
      </w:r>
    </w:p>
    <w:p w14:paraId="77FB273B" w14:textId="77777777" w:rsidR="00C90D53" w:rsidRPr="000052F6" w:rsidRDefault="00C90D53" w:rsidP="000052F6">
      <w:pPr>
        <w:spacing w:line="360" w:lineRule="auto"/>
        <w:rPr>
          <w:rFonts w:cs="Arial"/>
        </w:rPr>
      </w:pPr>
      <w:r w:rsidRPr="000052F6">
        <w:rPr>
          <w:rFonts w:cs="Arial"/>
        </w:rPr>
        <w:t xml:space="preserve">Constitutional rights - Court ordered Department to provide school from necessary infrastructure – their negligence to do so violate learners’ Constitutional right to basic education, human rights, equality and their best interest. </w:t>
      </w:r>
    </w:p>
    <w:p w14:paraId="20B267C0" w14:textId="27DA1903" w:rsidR="0090351C" w:rsidRPr="00FC6E2E" w:rsidRDefault="0090351C" w:rsidP="00B535E7">
      <w:pPr>
        <w:spacing w:line="360" w:lineRule="auto"/>
        <w:jc w:val="both"/>
        <w:rPr>
          <w:lang w:val="en-ZA"/>
        </w:rPr>
      </w:pPr>
    </w:p>
    <w:p w14:paraId="7742E74B" w14:textId="77777777" w:rsidR="00B535E7" w:rsidRPr="00FC6E2E" w:rsidRDefault="00B535E7" w:rsidP="00A1279D">
      <w:pPr>
        <w:numPr>
          <w:ilvl w:val="0"/>
          <w:numId w:val="28"/>
        </w:numPr>
        <w:spacing w:line="360" w:lineRule="auto"/>
        <w:jc w:val="both"/>
        <w:rPr>
          <w:i/>
          <w:iCs/>
          <w:lang w:val="en-ZA"/>
        </w:rPr>
      </w:pPr>
      <w:r w:rsidRPr="00FC6E2E">
        <w:rPr>
          <w:i/>
          <w:iCs/>
          <w:lang w:val="en-ZA"/>
        </w:rPr>
        <w:t>Schoonbee v The MEC for Education, Mpumalanga 2002 4 SA 877 (T)</w:t>
      </w:r>
    </w:p>
    <w:p w14:paraId="5CB03170" w14:textId="77777777" w:rsidR="0090351C" w:rsidRPr="00FC6E2E" w:rsidRDefault="0090351C" w:rsidP="00B535E7">
      <w:pPr>
        <w:spacing w:line="360" w:lineRule="auto"/>
        <w:jc w:val="both"/>
        <w:rPr>
          <w:lang w:val="en-ZA"/>
        </w:rPr>
      </w:pPr>
    </w:p>
    <w:p w14:paraId="6E658601" w14:textId="72F33308" w:rsidR="00B535E7" w:rsidRPr="00FC6E2E" w:rsidRDefault="00B535E7" w:rsidP="00B535E7">
      <w:pPr>
        <w:spacing w:line="360" w:lineRule="auto"/>
        <w:jc w:val="both"/>
        <w:rPr>
          <w:lang w:val="en-ZA"/>
        </w:rPr>
      </w:pPr>
      <w:r w:rsidRPr="00FC6E2E">
        <w:rPr>
          <w:lang w:val="en-ZA"/>
        </w:rPr>
        <w:t xml:space="preserve">Administrative Action - Decision by the HOD to dissolve the SGB and to suspend the principal as well as the Deputy Principal - – Unlawful administrative action by HOD </w:t>
      </w:r>
      <w:proofErr w:type="gramStart"/>
      <w:r w:rsidRPr="00FC6E2E">
        <w:rPr>
          <w:lang w:val="en-ZA"/>
        </w:rPr>
        <w:t>-‘</w:t>
      </w:r>
      <w:proofErr w:type="gramEnd"/>
      <w:r w:rsidRPr="00FC6E2E">
        <w:rPr>
          <w:lang w:val="en-ZA"/>
        </w:rPr>
        <w:t>unlawful disbandment of School Governing Body set aside.</w:t>
      </w:r>
    </w:p>
    <w:p w14:paraId="76F9B8C2" w14:textId="77777777" w:rsidR="00C90D53" w:rsidRPr="00FC6E2E" w:rsidRDefault="00C90D53" w:rsidP="00B535E7">
      <w:pPr>
        <w:spacing w:line="360" w:lineRule="auto"/>
        <w:jc w:val="both"/>
        <w:rPr>
          <w:lang w:val="en-ZA"/>
        </w:rPr>
      </w:pPr>
    </w:p>
    <w:p w14:paraId="7348F63A" w14:textId="77777777" w:rsidR="00C90D53" w:rsidRPr="00FC6E2E" w:rsidRDefault="00C90D53" w:rsidP="00C90D53">
      <w:pPr>
        <w:numPr>
          <w:ilvl w:val="0"/>
          <w:numId w:val="28"/>
        </w:numPr>
        <w:spacing w:line="360" w:lineRule="auto"/>
        <w:jc w:val="both"/>
        <w:rPr>
          <w:i/>
          <w:iCs/>
          <w:lang w:val="en-ZA"/>
        </w:rPr>
      </w:pPr>
      <w:r w:rsidRPr="00FC6E2E">
        <w:rPr>
          <w:i/>
          <w:iCs/>
          <w:lang w:val="en-ZA"/>
        </w:rPr>
        <w:t xml:space="preserve">Section 27 and </w:t>
      </w:r>
      <w:proofErr w:type="gramStart"/>
      <w:r w:rsidRPr="00FC6E2E">
        <w:rPr>
          <w:i/>
          <w:iCs/>
          <w:lang w:val="en-ZA"/>
        </w:rPr>
        <w:t>Others</w:t>
      </w:r>
      <w:proofErr w:type="gramEnd"/>
      <w:r w:rsidRPr="00FC6E2E">
        <w:rPr>
          <w:i/>
          <w:iCs/>
          <w:lang w:val="en-ZA"/>
        </w:rPr>
        <w:t xml:space="preserve"> v Minister of Education and Another (24565/2012) [2012] ZAGPPHC 114; [2012] 3 All SA 579 (GNP); 2013 (2) BCLR 237 (GNP); 2013 (2) SA 40 (GNP) </w:t>
      </w:r>
    </w:p>
    <w:p w14:paraId="511B09A7" w14:textId="77777777" w:rsidR="00C90D53" w:rsidRPr="00FC6E2E" w:rsidRDefault="00C90D53" w:rsidP="00C90D53">
      <w:pPr>
        <w:spacing w:line="360" w:lineRule="auto"/>
        <w:jc w:val="both"/>
        <w:rPr>
          <w:i/>
          <w:iCs/>
          <w:lang w:val="en-ZA"/>
        </w:rPr>
      </w:pPr>
    </w:p>
    <w:p w14:paraId="617F7F71" w14:textId="154E2BCE" w:rsidR="00C90D53" w:rsidRPr="00FC6E2E" w:rsidRDefault="00C90D53" w:rsidP="00C90D53">
      <w:pPr>
        <w:spacing w:line="360" w:lineRule="auto"/>
        <w:jc w:val="both"/>
        <w:rPr>
          <w:lang w:val="en-ZA"/>
        </w:rPr>
      </w:pPr>
      <w:r w:rsidRPr="00FC6E2E">
        <w:rPr>
          <w:lang w:val="en-ZA"/>
        </w:rPr>
        <w:t xml:space="preserve">The right to basic education – Department’s failure to provide textbooks is a violation of the right to basic education- Limpopo Department of Education; </w:t>
      </w:r>
      <w:proofErr w:type="gramStart"/>
      <w:r w:rsidRPr="00FC6E2E">
        <w:rPr>
          <w:lang w:val="en-ZA"/>
        </w:rPr>
        <w:t>alternatively</w:t>
      </w:r>
      <w:proofErr w:type="gramEnd"/>
      <w:r w:rsidRPr="00FC6E2E">
        <w:rPr>
          <w:lang w:val="en-ZA"/>
        </w:rPr>
        <w:t xml:space="preserve"> Department of Basic Education directed to provide textbooks</w:t>
      </w:r>
    </w:p>
    <w:p w14:paraId="04C5F379" w14:textId="391A2A5F" w:rsidR="00297C87" w:rsidRPr="00FC6E2E" w:rsidRDefault="00297C87" w:rsidP="00B535E7">
      <w:pPr>
        <w:spacing w:line="360" w:lineRule="auto"/>
        <w:jc w:val="both"/>
        <w:rPr>
          <w:lang w:val="en-ZA"/>
        </w:rPr>
      </w:pPr>
    </w:p>
    <w:p w14:paraId="62C65711" w14:textId="139912FC" w:rsidR="00164843" w:rsidRPr="00FC6E2E" w:rsidRDefault="00297C87" w:rsidP="00164843">
      <w:pPr>
        <w:pStyle w:val="ListParagraph"/>
        <w:numPr>
          <w:ilvl w:val="0"/>
          <w:numId w:val="28"/>
        </w:numPr>
        <w:spacing w:line="360" w:lineRule="auto"/>
        <w:jc w:val="both"/>
        <w:rPr>
          <w:rFonts w:ascii="Arial" w:hAnsi="Arial" w:cs="Arial"/>
          <w:i/>
          <w:iCs/>
          <w:sz w:val="24"/>
          <w:szCs w:val="24"/>
          <w:lang w:val="en-ZA"/>
        </w:rPr>
      </w:pPr>
      <w:r w:rsidRPr="00FC6E2E">
        <w:rPr>
          <w:rFonts w:ascii="Arial" w:hAnsi="Arial" w:cs="Arial"/>
          <w:i/>
          <w:iCs/>
          <w:sz w:val="24"/>
          <w:szCs w:val="24"/>
          <w:lang w:val="en-ZA"/>
        </w:rPr>
        <w:t>Skole-</w:t>
      </w:r>
      <w:proofErr w:type="spellStart"/>
      <w:r w:rsidRPr="00FC6E2E">
        <w:rPr>
          <w:rFonts w:ascii="Arial" w:hAnsi="Arial" w:cs="Arial"/>
          <w:i/>
          <w:iCs/>
          <w:sz w:val="24"/>
          <w:szCs w:val="24"/>
          <w:lang w:val="en-ZA"/>
        </w:rPr>
        <w:t>ondersteuningsentrum</w:t>
      </w:r>
      <w:proofErr w:type="spellEnd"/>
      <w:r w:rsidRPr="00FC6E2E">
        <w:rPr>
          <w:rFonts w:ascii="Arial" w:hAnsi="Arial" w:cs="Arial"/>
          <w:i/>
          <w:iCs/>
          <w:sz w:val="24"/>
          <w:szCs w:val="24"/>
          <w:lang w:val="en-ZA"/>
        </w:rPr>
        <w:t xml:space="preserve"> NPC and Others v Minister of Social Development and Others </w:t>
      </w:r>
      <w:r w:rsidR="00287D2B" w:rsidRPr="00FC6E2E">
        <w:rPr>
          <w:rFonts w:ascii="Arial" w:hAnsi="Arial" w:cs="Arial"/>
          <w:i/>
          <w:iCs/>
          <w:sz w:val="24"/>
          <w:szCs w:val="24"/>
          <w:lang w:val="en-ZA"/>
        </w:rPr>
        <w:t>[2020] 4 All SA 285 (GP)</w:t>
      </w:r>
      <w:r w:rsidR="00164843" w:rsidRPr="00FC6E2E">
        <w:rPr>
          <w:rFonts w:ascii="Arial" w:hAnsi="Arial" w:cs="Arial"/>
          <w:i/>
          <w:iCs/>
          <w:sz w:val="24"/>
          <w:szCs w:val="24"/>
          <w:lang w:val="en-ZA"/>
        </w:rPr>
        <w:t xml:space="preserve"> </w:t>
      </w:r>
    </w:p>
    <w:p w14:paraId="058DF21F" w14:textId="2A77C574" w:rsidR="00164843" w:rsidRPr="00FC6E2E" w:rsidRDefault="00891CCF" w:rsidP="00164843">
      <w:pPr>
        <w:spacing w:line="360" w:lineRule="auto"/>
        <w:jc w:val="both"/>
        <w:rPr>
          <w:rFonts w:cs="Arial"/>
          <w:lang w:val="en-ZA"/>
        </w:rPr>
      </w:pPr>
      <w:r w:rsidRPr="00FC6E2E">
        <w:rPr>
          <w:rFonts w:cs="Arial"/>
          <w:lang w:val="en-ZA"/>
        </w:rPr>
        <w:t xml:space="preserve">Relief granted to private and public pre-school institutions offering Early Childhood Development services (Grade R and lower) to re-open immediately, despite several different Directives published by Minister of Basic Education, prohibiting re-opening of </w:t>
      </w:r>
      <w:r w:rsidRPr="00FC6E2E">
        <w:rPr>
          <w:rFonts w:cs="Arial"/>
          <w:lang w:val="en-ZA"/>
        </w:rPr>
        <w:lastRenderedPageBreak/>
        <w:t>these schools during Level 3 of lockdown, in terms of Section 27(2) of Disaster Management Act</w:t>
      </w:r>
      <w:r w:rsidR="00F029F3" w:rsidRPr="00FC6E2E">
        <w:rPr>
          <w:rFonts w:cs="Arial"/>
          <w:lang w:val="en-ZA"/>
        </w:rPr>
        <w:t>.</w:t>
      </w:r>
      <w:r w:rsidRPr="00FC6E2E">
        <w:rPr>
          <w:rFonts w:cs="Arial"/>
          <w:lang w:val="en-ZA"/>
        </w:rPr>
        <w:t xml:space="preserve"> </w:t>
      </w:r>
    </w:p>
    <w:p w14:paraId="47D2B8EB" w14:textId="77777777" w:rsidR="0090351C" w:rsidRPr="00FC6E2E" w:rsidRDefault="0090351C" w:rsidP="00B535E7">
      <w:pPr>
        <w:spacing w:line="360" w:lineRule="auto"/>
        <w:jc w:val="both"/>
        <w:rPr>
          <w:lang w:val="en-ZA"/>
        </w:rPr>
      </w:pPr>
    </w:p>
    <w:p w14:paraId="7A0CE037" w14:textId="77777777" w:rsidR="00B535E7" w:rsidRPr="00FC6E2E" w:rsidRDefault="00B535E7" w:rsidP="00A1279D">
      <w:pPr>
        <w:numPr>
          <w:ilvl w:val="0"/>
          <w:numId w:val="28"/>
        </w:numPr>
        <w:spacing w:line="360" w:lineRule="auto"/>
        <w:jc w:val="both"/>
        <w:rPr>
          <w:i/>
          <w:iCs/>
          <w:lang w:val="en-ZA"/>
        </w:rPr>
      </w:pPr>
      <w:r w:rsidRPr="00FC6E2E">
        <w:rPr>
          <w:i/>
          <w:iCs/>
          <w:lang w:val="en-ZA"/>
        </w:rPr>
        <w:t>South African Democratic Teachers' Union (SADTU) v Minister of Education and Others (J5396/00) [2001] ZALC 144 (12 September 2001)</w:t>
      </w:r>
    </w:p>
    <w:p w14:paraId="5B029DCF" w14:textId="77777777" w:rsidR="00A1279D" w:rsidRPr="00FC6E2E" w:rsidRDefault="00A1279D" w:rsidP="00A1279D">
      <w:pPr>
        <w:spacing w:line="360" w:lineRule="auto"/>
        <w:ind w:left="720"/>
        <w:jc w:val="both"/>
        <w:rPr>
          <w:i/>
          <w:iCs/>
          <w:lang w:val="en-ZA"/>
        </w:rPr>
      </w:pPr>
    </w:p>
    <w:p w14:paraId="0E6CE38C" w14:textId="0847B468" w:rsidR="00B535E7" w:rsidRPr="00FC6E2E" w:rsidRDefault="00B535E7" w:rsidP="00B535E7">
      <w:pPr>
        <w:spacing w:line="360" w:lineRule="auto"/>
        <w:jc w:val="both"/>
        <w:rPr>
          <w:lang w:val="en-ZA"/>
        </w:rPr>
      </w:pPr>
      <w:r w:rsidRPr="00FC6E2E">
        <w:rPr>
          <w:lang w:val="en-ZA"/>
        </w:rPr>
        <w:t xml:space="preserve">Application to declare “Regulations Regarding the Role of Managers during Strike Action” </w:t>
      </w:r>
      <w:r w:rsidRPr="00FC6E2E">
        <w:rPr>
          <w:i/>
          <w:iCs/>
          <w:lang w:val="en-ZA"/>
        </w:rPr>
        <w:t xml:space="preserve">ultra vires </w:t>
      </w:r>
      <w:r w:rsidRPr="00FC6E2E">
        <w:rPr>
          <w:lang w:val="en-ZA"/>
        </w:rPr>
        <w:t>- The Minister of Education’s unilateral action of promulgating regulations is declared invalid - The Minister may not promulgate regulations relating to conditions of employment of without first following the negotiation procedures.</w:t>
      </w:r>
    </w:p>
    <w:p w14:paraId="41E0A41E" w14:textId="77777777" w:rsidR="000B1029" w:rsidRPr="00FC6E2E" w:rsidRDefault="000B1029" w:rsidP="00B535E7">
      <w:pPr>
        <w:spacing w:line="360" w:lineRule="auto"/>
        <w:jc w:val="both"/>
        <w:rPr>
          <w:lang w:val="en-ZA"/>
        </w:rPr>
      </w:pPr>
    </w:p>
    <w:p w14:paraId="0666725D" w14:textId="77777777" w:rsidR="000B1029" w:rsidRPr="00FC6E2E" w:rsidRDefault="000B1029" w:rsidP="000B1029">
      <w:pPr>
        <w:pStyle w:val="ListParagraph"/>
        <w:numPr>
          <w:ilvl w:val="0"/>
          <w:numId w:val="28"/>
        </w:numPr>
        <w:spacing w:after="160" w:line="360" w:lineRule="auto"/>
        <w:rPr>
          <w:rFonts w:ascii="Arial" w:hAnsi="Arial" w:cs="Arial"/>
          <w:i/>
          <w:iCs/>
          <w:sz w:val="24"/>
          <w:szCs w:val="24"/>
        </w:rPr>
      </w:pPr>
      <w:r w:rsidRPr="00FC6E2E">
        <w:rPr>
          <w:rFonts w:ascii="Arial" w:hAnsi="Arial" w:cs="Arial"/>
          <w:i/>
          <w:iCs/>
          <w:sz w:val="24"/>
          <w:szCs w:val="24"/>
        </w:rPr>
        <w:t>S</w:t>
      </w:r>
      <w:hyperlink r:id="rId19" w:tgtFrame="_blank" w:history="1">
        <w:r w:rsidRPr="00FC6E2E">
          <w:rPr>
            <w:rStyle w:val="Hyperlink"/>
            <w:rFonts w:ascii="Arial" w:hAnsi="Arial" w:cs="Arial"/>
            <w:i/>
            <w:iCs/>
            <w:color w:val="auto"/>
            <w:sz w:val="24"/>
            <w:szCs w:val="24"/>
            <w:u w:val="none"/>
            <w:shd w:val="clear" w:color="auto" w:fill="FAFAFA"/>
          </w:rPr>
          <w:t>pies &amp; Others v Minister of Basic Education &amp; Others)</w:t>
        </w:r>
      </w:hyperlink>
      <w:r w:rsidRPr="00FC6E2E">
        <w:rPr>
          <w:rStyle w:val="Hyperlink"/>
          <w:rFonts w:ascii="Arial" w:hAnsi="Arial" w:cs="Arial"/>
          <w:i/>
          <w:iCs/>
          <w:color w:val="auto"/>
          <w:sz w:val="24"/>
          <w:szCs w:val="24"/>
          <w:u w:val="none"/>
          <w:shd w:val="clear" w:color="auto" w:fill="FAFAFA"/>
        </w:rPr>
        <w:t xml:space="preserve"> [2020] JOL 49157 (GP)</w:t>
      </w:r>
    </w:p>
    <w:p w14:paraId="233E1EB9" w14:textId="77777777" w:rsidR="000B1029" w:rsidRPr="00FC6E2E" w:rsidRDefault="000B1029" w:rsidP="00264769">
      <w:pPr>
        <w:spacing w:line="360" w:lineRule="auto"/>
        <w:rPr>
          <w:rFonts w:cs="Arial"/>
        </w:rPr>
      </w:pPr>
      <w:r w:rsidRPr="00FC6E2E">
        <w:rPr>
          <w:rFonts w:cs="Arial"/>
        </w:rPr>
        <w:t>Matric exam re-write - Application to set aside the Minister of Education’s decision to re-write two subjects in the 2020 National Senior Certificate examination. Application granted.</w:t>
      </w:r>
    </w:p>
    <w:p w14:paraId="02622111" w14:textId="77777777" w:rsidR="0090351C" w:rsidRPr="00FC6E2E" w:rsidRDefault="0090351C" w:rsidP="00B535E7">
      <w:pPr>
        <w:spacing w:line="360" w:lineRule="auto"/>
        <w:jc w:val="both"/>
        <w:rPr>
          <w:lang w:val="en-ZA"/>
        </w:rPr>
      </w:pPr>
    </w:p>
    <w:p w14:paraId="3442E9A7" w14:textId="10D1FFE2" w:rsidR="00650147" w:rsidRPr="00F43D0C" w:rsidRDefault="00F7107B" w:rsidP="00A1279D">
      <w:pPr>
        <w:numPr>
          <w:ilvl w:val="0"/>
          <w:numId w:val="28"/>
        </w:numPr>
        <w:spacing w:line="360" w:lineRule="auto"/>
        <w:jc w:val="both"/>
        <w:rPr>
          <w:i/>
          <w:iCs/>
          <w:lang w:val="en-ZA"/>
        </w:rPr>
      </w:pPr>
      <w:r w:rsidRPr="00F43D0C">
        <w:rPr>
          <w:i/>
          <w:iCs/>
          <w:lang w:val="en-ZA"/>
        </w:rPr>
        <w:t>SPM obo S v King’s School White River and Others</w:t>
      </w:r>
      <w:r w:rsidR="0001306F">
        <w:rPr>
          <w:i/>
          <w:iCs/>
          <w:lang w:val="en-ZA"/>
        </w:rPr>
        <w:t xml:space="preserve"> MHC</w:t>
      </w:r>
      <w:r w:rsidR="005728E6">
        <w:rPr>
          <w:i/>
          <w:iCs/>
          <w:lang w:val="en-ZA"/>
        </w:rPr>
        <w:t xml:space="preserve"> 2022</w:t>
      </w:r>
    </w:p>
    <w:p w14:paraId="04D96B5C" w14:textId="21B9BDB4" w:rsidR="00E525BE" w:rsidRDefault="00E525BE" w:rsidP="00F7107B">
      <w:pPr>
        <w:spacing w:line="360" w:lineRule="auto"/>
        <w:jc w:val="both"/>
        <w:rPr>
          <w:lang w:val="en-ZA"/>
        </w:rPr>
      </w:pPr>
    </w:p>
    <w:p w14:paraId="396A9B18" w14:textId="5E909988" w:rsidR="00F7107B" w:rsidRDefault="00F43D0C" w:rsidP="00F7107B">
      <w:pPr>
        <w:spacing w:line="360" w:lineRule="auto"/>
        <w:jc w:val="both"/>
        <w:rPr>
          <w:lang w:val="en-ZA"/>
        </w:rPr>
      </w:pPr>
      <w:r>
        <w:rPr>
          <w:lang w:val="en-ZA"/>
        </w:rPr>
        <w:t xml:space="preserve">The </w:t>
      </w:r>
      <w:r w:rsidR="00F82040">
        <w:rPr>
          <w:lang w:val="en-ZA"/>
        </w:rPr>
        <w:t>Equality Court found there was no</w:t>
      </w:r>
      <w:r w:rsidR="00E525BE">
        <w:rPr>
          <w:lang w:val="en-ZA"/>
        </w:rPr>
        <w:t xml:space="preserve"> direct or indirect</w:t>
      </w:r>
      <w:r w:rsidR="00F82040">
        <w:rPr>
          <w:lang w:val="en-ZA"/>
        </w:rPr>
        <w:t xml:space="preserve"> discriminat</w:t>
      </w:r>
      <w:r w:rsidR="00E525BE">
        <w:rPr>
          <w:lang w:val="en-ZA"/>
        </w:rPr>
        <w:t>ion</w:t>
      </w:r>
      <w:r w:rsidR="00F82040">
        <w:rPr>
          <w:lang w:val="en-ZA"/>
        </w:rPr>
        <w:t xml:space="preserve"> against </w:t>
      </w:r>
      <w:r w:rsidR="00E525BE">
        <w:rPr>
          <w:lang w:val="en-ZA"/>
        </w:rPr>
        <w:t>a minor girl</w:t>
      </w:r>
      <w:r w:rsidR="00F82040">
        <w:rPr>
          <w:lang w:val="en-ZA"/>
        </w:rPr>
        <w:t xml:space="preserve"> who were requested to leave the school, after she</w:t>
      </w:r>
      <w:r w:rsidR="002E6B31">
        <w:rPr>
          <w:lang w:val="en-ZA"/>
        </w:rPr>
        <w:t xml:space="preserve"> wrote </w:t>
      </w:r>
      <w:r w:rsidR="00F82040">
        <w:rPr>
          <w:lang w:val="en-ZA"/>
        </w:rPr>
        <w:t xml:space="preserve">a </w:t>
      </w:r>
      <w:r w:rsidR="002E6B31">
        <w:rPr>
          <w:lang w:val="en-ZA"/>
        </w:rPr>
        <w:t>letter</w:t>
      </w:r>
      <w:r w:rsidR="00F82040">
        <w:rPr>
          <w:lang w:val="en-ZA"/>
        </w:rPr>
        <w:t xml:space="preserve"> </w:t>
      </w:r>
      <w:proofErr w:type="gramStart"/>
      <w:r w:rsidR="00F82040">
        <w:rPr>
          <w:lang w:val="en-ZA"/>
        </w:rPr>
        <w:t>wherein</w:t>
      </w:r>
      <w:proofErr w:type="gramEnd"/>
      <w:r w:rsidR="00F82040">
        <w:rPr>
          <w:lang w:val="en-ZA"/>
        </w:rPr>
        <w:t xml:space="preserve"> she disclose</w:t>
      </w:r>
      <w:r w:rsidR="00E525BE">
        <w:rPr>
          <w:lang w:val="en-ZA"/>
        </w:rPr>
        <w:t>d</w:t>
      </w:r>
      <w:r w:rsidR="00F82040">
        <w:rPr>
          <w:lang w:val="en-ZA"/>
        </w:rPr>
        <w:t xml:space="preserve"> her sexual orientation – dating a girl</w:t>
      </w:r>
      <w:r w:rsidR="00E525BE">
        <w:rPr>
          <w:lang w:val="en-ZA"/>
        </w:rPr>
        <w:t xml:space="preserve">. The </w:t>
      </w:r>
      <w:r>
        <w:rPr>
          <w:lang w:val="en-ZA"/>
        </w:rPr>
        <w:t>f</w:t>
      </w:r>
      <w:r w:rsidR="00E525BE">
        <w:rPr>
          <w:lang w:val="en-ZA"/>
        </w:rPr>
        <w:t xml:space="preserve">ather of minor </w:t>
      </w:r>
      <w:r>
        <w:rPr>
          <w:lang w:val="en-ZA"/>
        </w:rPr>
        <w:t>girl</w:t>
      </w:r>
      <w:r w:rsidR="00E525BE">
        <w:rPr>
          <w:lang w:val="en-ZA"/>
        </w:rPr>
        <w:t>, appeal</w:t>
      </w:r>
      <w:r>
        <w:rPr>
          <w:lang w:val="en-ZA"/>
        </w:rPr>
        <w:t>ed</w:t>
      </w:r>
      <w:r w:rsidR="00E525BE">
        <w:rPr>
          <w:lang w:val="en-ZA"/>
        </w:rPr>
        <w:t xml:space="preserve"> to the High Court</w:t>
      </w:r>
      <w:r>
        <w:rPr>
          <w:lang w:val="en-ZA"/>
        </w:rPr>
        <w:t>, his appeal</w:t>
      </w:r>
      <w:r w:rsidR="00E525BE">
        <w:rPr>
          <w:lang w:val="en-ZA"/>
        </w:rPr>
        <w:t xml:space="preserve"> was upheld </w:t>
      </w:r>
      <w:r>
        <w:rPr>
          <w:lang w:val="en-ZA"/>
        </w:rPr>
        <w:t>as the court</w:t>
      </w:r>
      <w:r w:rsidR="00E525BE">
        <w:rPr>
          <w:lang w:val="en-ZA"/>
        </w:rPr>
        <w:t xml:space="preserve"> found that the girl was treated differently than other learners due to her sexual orientation.</w:t>
      </w:r>
    </w:p>
    <w:p w14:paraId="6C5ECFA5" w14:textId="77777777" w:rsidR="00F43D0C" w:rsidRPr="00650147" w:rsidRDefault="00F43D0C" w:rsidP="00F7107B">
      <w:pPr>
        <w:spacing w:line="360" w:lineRule="auto"/>
        <w:jc w:val="both"/>
        <w:rPr>
          <w:lang w:val="en-ZA"/>
        </w:rPr>
      </w:pPr>
    </w:p>
    <w:p w14:paraId="099B4D4A" w14:textId="60082A12" w:rsidR="00B535E7" w:rsidRPr="00FC6E2E" w:rsidRDefault="00B535E7" w:rsidP="00A1279D">
      <w:pPr>
        <w:numPr>
          <w:ilvl w:val="0"/>
          <w:numId w:val="28"/>
        </w:numPr>
        <w:spacing w:line="360" w:lineRule="auto"/>
        <w:jc w:val="both"/>
        <w:rPr>
          <w:lang w:val="en-ZA"/>
        </w:rPr>
      </w:pPr>
      <w:r w:rsidRPr="00FC6E2E">
        <w:rPr>
          <w:i/>
          <w:iCs/>
          <w:lang w:val="en-ZA"/>
        </w:rPr>
        <w:t xml:space="preserve">Stutterheim High School v Member of the Executive Council, Department of education, Eastern Cape province &amp; Others (2568/06) </w:t>
      </w:r>
      <w:r w:rsidRPr="00FC6E2E">
        <w:rPr>
          <w:lang w:val="en-ZA"/>
        </w:rPr>
        <w:t>In the High Court of South Africa, Eastern Cape Division</w:t>
      </w:r>
    </w:p>
    <w:p w14:paraId="25F0C7A2" w14:textId="77777777" w:rsidR="0090351C" w:rsidRPr="00FC6E2E" w:rsidRDefault="0090351C" w:rsidP="00B535E7">
      <w:pPr>
        <w:spacing w:line="360" w:lineRule="auto"/>
        <w:jc w:val="both"/>
        <w:rPr>
          <w:lang w:val="en-ZA"/>
        </w:rPr>
      </w:pPr>
    </w:p>
    <w:p w14:paraId="212761B8" w14:textId="77777777" w:rsidR="00B535E7" w:rsidRPr="00FC6E2E" w:rsidRDefault="00B535E7" w:rsidP="00B535E7">
      <w:pPr>
        <w:spacing w:line="360" w:lineRule="auto"/>
        <w:jc w:val="both"/>
        <w:rPr>
          <w:lang w:val="en-ZA"/>
        </w:rPr>
      </w:pPr>
      <w:r w:rsidRPr="00FC6E2E">
        <w:rPr>
          <w:lang w:val="en-ZA"/>
        </w:rPr>
        <w:t>Term of the School Governing Body members lapsed - School Governing Body election parent component – The respondent is directed to complete the election.</w:t>
      </w:r>
    </w:p>
    <w:p w14:paraId="7EDC8C32" w14:textId="77777777" w:rsidR="0090351C" w:rsidRPr="00FC6E2E" w:rsidRDefault="0090351C" w:rsidP="00B535E7">
      <w:pPr>
        <w:spacing w:line="360" w:lineRule="auto"/>
        <w:jc w:val="both"/>
        <w:rPr>
          <w:lang w:val="en-ZA"/>
        </w:rPr>
      </w:pPr>
    </w:p>
    <w:p w14:paraId="6DFB5322" w14:textId="77777777" w:rsidR="00B535E7" w:rsidRPr="00FC6E2E" w:rsidRDefault="00B535E7" w:rsidP="00A1279D">
      <w:pPr>
        <w:numPr>
          <w:ilvl w:val="0"/>
          <w:numId w:val="28"/>
        </w:numPr>
        <w:spacing w:line="360" w:lineRule="auto"/>
        <w:jc w:val="both"/>
        <w:rPr>
          <w:i/>
          <w:iCs/>
          <w:lang w:val="en-ZA"/>
        </w:rPr>
      </w:pPr>
      <w:r w:rsidRPr="00FC6E2E">
        <w:rPr>
          <w:i/>
          <w:iCs/>
          <w:lang w:val="en-ZA"/>
        </w:rPr>
        <w:t>St Helena Primary School and Another v MEC: Department of Education Free State Province and Another (A3/07) [2008] ZAFSHC 120; [2009] 1 All SA 513 (O) (16 October 2008)</w:t>
      </w:r>
    </w:p>
    <w:p w14:paraId="5DB13669" w14:textId="77777777" w:rsidR="0090351C" w:rsidRPr="00FC6E2E" w:rsidRDefault="0090351C" w:rsidP="00B535E7">
      <w:pPr>
        <w:spacing w:line="360" w:lineRule="auto"/>
        <w:jc w:val="both"/>
        <w:rPr>
          <w:i/>
          <w:iCs/>
          <w:lang w:val="en-ZA"/>
        </w:rPr>
      </w:pPr>
    </w:p>
    <w:p w14:paraId="72814C1C" w14:textId="77777777" w:rsidR="0090351C" w:rsidRPr="00FC6E2E" w:rsidRDefault="00B535E7" w:rsidP="00B535E7">
      <w:pPr>
        <w:spacing w:line="360" w:lineRule="auto"/>
        <w:jc w:val="both"/>
        <w:rPr>
          <w:lang w:val="en-ZA"/>
        </w:rPr>
      </w:pPr>
      <w:r w:rsidRPr="00FC6E2E">
        <w:rPr>
          <w:lang w:val="en-ZA"/>
        </w:rPr>
        <w:t xml:space="preserve">Damage to school buildings - School paid for damage – Claim Department was therefore enriched- no question of unjust enrichment, simply because the enrichment was not </w:t>
      </w:r>
      <w:r w:rsidRPr="00FC6E2E">
        <w:rPr>
          <w:i/>
          <w:iCs/>
          <w:lang w:val="en-ZA"/>
        </w:rPr>
        <w:t xml:space="preserve">sine causa </w:t>
      </w:r>
      <w:r w:rsidRPr="00FC6E2E">
        <w:rPr>
          <w:lang w:val="en-ZA"/>
        </w:rPr>
        <w:t xml:space="preserve">– Application dismissed. </w:t>
      </w:r>
    </w:p>
    <w:p w14:paraId="6551B293" w14:textId="77777777" w:rsidR="0090351C" w:rsidRPr="00FC6E2E" w:rsidRDefault="0090351C" w:rsidP="00B535E7">
      <w:pPr>
        <w:spacing w:line="360" w:lineRule="auto"/>
        <w:jc w:val="both"/>
        <w:rPr>
          <w:lang w:val="en-ZA"/>
        </w:rPr>
      </w:pPr>
    </w:p>
    <w:p w14:paraId="0A3C9A88" w14:textId="77777777" w:rsidR="00B535E7" w:rsidRPr="00FC6E2E" w:rsidRDefault="00B535E7" w:rsidP="00A1279D">
      <w:pPr>
        <w:numPr>
          <w:ilvl w:val="0"/>
          <w:numId w:val="28"/>
        </w:numPr>
        <w:spacing w:line="360" w:lineRule="auto"/>
        <w:jc w:val="both"/>
        <w:rPr>
          <w:i/>
          <w:iCs/>
          <w:lang w:val="en-ZA"/>
        </w:rPr>
      </w:pPr>
      <w:r w:rsidRPr="00FC6E2E">
        <w:rPr>
          <w:i/>
          <w:iCs/>
          <w:lang w:val="en-ZA"/>
        </w:rPr>
        <w:t>Stutterheim High School v Member of the Executive Council, Department of Education, Eastern Cape Province and others (2586/06) [2007] ZAECHC 150; [2009] 4 All SA 364 (E)</w:t>
      </w:r>
    </w:p>
    <w:p w14:paraId="520100D0" w14:textId="77777777" w:rsidR="0090351C" w:rsidRPr="00FC6E2E" w:rsidRDefault="0090351C" w:rsidP="00B535E7">
      <w:pPr>
        <w:spacing w:line="360" w:lineRule="auto"/>
        <w:jc w:val="both"/>
        <w:rPr>
          <w:i/>
          <w:iCs/>
          <w:lang w:val="en-ZA"/>
        </w:rPr>
      </w:pPr>
    </w:p>
    <w:p w14:paraId="0B890841" w14:textId="77777777" w:rsidR="00B535E7" w:rsidRPr="00FC6E2E" w:rsidRDefault="00B535E7" w:rsidP="00B535E7">
      <w:pPr>
        <w:spacing w:line="360" w:lineRule="auto"/>
        <w:jc w:val="both"/>
        <w:rPr>
          <w:lang w:val="en-ZA"/>
        </w:rPr>
      </w:pPr>
      <w:r w:rsidRPr="00FC6E2E">
        <w:rPr>
          <w:lang w:val="en-ZA"/>
        </w:rPr>
        <w:t>Administrative action – Inaction by electoral officer to complete election of SGB – Assumed powers and functions he did not have – Third Respondent directed to complete election.</w:t>
      </w:r>
    </w:p>
    <w:p w14:paraId="230E4D2D" w14:textId="77777777" w:rsidR="0090351C" w:rsidRPr="00FC6E2E" w:rsidRDefault="0090351C" w:rsidP="00B535E7">
      <w:pPr>
        <w:spacing w:line="360" w:lineRule="auto"/>
        <w:jc w:val="both"/>
        <w:rPr>
          <w:lang w:val="en-ZA"/>
        </w:rPr>
      </w:pPr>
    </w:p>
    <w:p w14:paraId="76B38D96" w14:textId="77777777" w:rsidR="00B535E7" w:rsidRPr="00FC6E2E" w:rsidRDefault="00B535E7" w:rsidP="00A1279D">
      <w:pPr>
        <w:numPr>
          <w:ilvl w:val="0"/>
          <w:numId w:val="28"/>
        </w:numPr>
        <w:spacing w:line="360" w:lineRule="auto"/>
        <w:jc w:val="both"/>
        <w:rPr>
          <w:i/>
          <w:iCs/>
          <w:lang w:val="en-ZA"/>
        </w:rPr>
      </w:pPr>
      <w:r w:rsidRPr="00FC6E2E">
        <w:rPr>
          <w:i/>
          <w:iCs/>
          <w:lang w:val="en-ZA"/>
        </w:rPr>
        <w:t>Swartz v MEC for Education Eastern Cape (626/07) ZAECHC</w:t>
      </w:r>
    </w:p>
    <w:p w14:paraId="614BB651" w14:textId="77777777" w:rsidR="0090351C" w:rsidRPr="00FC6E2E" w:rsidRDefault="0090351C" w:rsidP="00B535E7">
      <w:pPr>
        <w:spacing w:line="360" w:lineRule="auto"/>
        <w:jc w:val="both"/>
        <w:rPr>
          <w:lang w:val="en-ZA"/>
        </w:rPr>
      </w:pPr>
    </w:p>
    <w:p w14:paraId="309E20F6" w14:textId="77777777" w:rsidR="00B535E7" w:rsidRPr="00FC6E2E" w:rsidRDefault="00B535E7" w:rsidP="00B535E7">
      <w:pPr>
        <w:spacing w:line="360" w:lineRule="auto"/>
        <w:jc w:val="both"/>
        <w:rPr>
          <w:lang w:val="en-ZA"/>
        </w:rPr>
      </w:pPr>
      <w:r w:rsidRPr="00FC6E2E">
        <w:rPr>
          <w:lang w:val="en-ZA"/>
        </w:rPr>
        <w:t>Administrative action – Refusal to accept applicant’s recommendations as Professional Educational Psychologist – Department is directed to consider assessments, diagnosis, clinical interventions and recommendations made by the applicant.</w:t>
      </w:r>
    </w:p>
    <w:p w14:paraId="3D63478C" w14:textId="77777777" w:rsidR="00DC0BD1" w:rsidRPr="00FC6E2E" w:rsidRDefault="00DC0BD1" w:rsidP="00B535E7">
      <w:pPr>
        <w:spacing w:line="360" w:lineRule="auto"/>
        <w:jc w:val="both"/>
        <w:rPr>
          <w:i/>
          <w:lang w:val="en-ZA"/>
        </w:rPr>
      </w:pPr>
    </w:p>
    <w:p w14:paraId="4654FFEC" w14:textId="77777777" w:rsidR="0090351C" w:rsidRPr="00FC6E2E" w:rsidRDefault="0090351C" w:rsidP="00B535E7">
      <w:pPr>
        <w:spacing w:line="360" w:lineRule="auto"/>
        <w:jc w:val="both"/>
        <w:rPr>
          <w:lang w:val="en-ZA"/>
        </w:rPr>
      </w:pPr>
    </w:p>
    <w:p w14:paraId="45EADD7F" w14:textId="77777777" w:rsidR="00B535E7" w:rsidRPr="00FC6E2E" w:rsidRDefault="00B535E7" w:rsidP="00A1279D">
      <w:pPr>
        <w:numPr>
          <w:ilvl w:val="0"/>
          <w:numId w:val="28"/>
        </w:numPr>
        <w:spacing w:line="360" w:lineRule="auto"/>
        <w:jc w:val="both"/>
        <w:rPr>
          <w:i/>
          <w:iCs/>
          <w:lang w:val="en-ZA"/>
        </w:rPr>
      </w:pPr>
      <w:r w:rsidRPr="00FC6E2E">
        <w:rPr>
          <w:i/>
          <w:iCs/>
          <w:lang w:val="en-ZA"/>
        </w:rPr>
        <w:lastRenderedPageBreak/>
        <w:t>The Head of the Department: Department of Education, Free State Province v Welkom High School &amp; Harmony High School 766 &amp; 767/2011 2012 ZAHHA 150 28</w:t>
      </w:r>
    </w:p>
    <w:p w14:paraId="5E402607" w14:textId="77777777" w:rsidR="00A1279D" w:rsidRPr="00FC6E2E" w:rsidRDefault="00A1279D" w:rsidP="00A1279D">
      <w:pPr>
        <w:spacing w:line="360" w:lineRule="auto"/>
        <w:ind w:left="720"/>
        <w:jc w:val="both"/>
        <w:rPr>
          <w:i/>
          <w:iCs/>
          <w:lang w:val="en-ZA"/>
        </w:rPr>
      </w:pPr>
    </w:p>
    <w:p w14:paraId="5DFFD307" w14:textId="77777777" w:rsidR="00B535E7" w:rsidRPr="00FC6E2E" w:rsidRDefault="00B535E7" w:rsidP="00B535E7">
      <w:pPr>
        <w:spacing w:line="360" w:lineRule="auto"/>
        <w:jc w:val="both"/>
        <w:rPr>
          <w:lang w:val="en-ZA"/>
        </w:rPr>
      </w:pPr>
      <w:r w:rsidRPr="00FC6E2E">
        <w:rPr>
          <w:lang w:val="en-ZA"/>
        </w:rPr>
        <w:t>Administrative Action – Pregnancy policy – Interference by HOD in execution of school’s pregnancy policy – HOD interdicted and restrained from directing the school principal to act in a manner contrary to the policy adopted by the school governing body.</w:t>
      </w:r>
    </w:p>
    <w:p w14:paraId="3A4F9061" w14:textId="77777777" w:rsidR="0090351C" w:rsidRPr="00FC6E2E" w:rsidRDefault="0090351C" w:rsidP="00B535E7">
      <w:pPr>
        <w:spacing w:line="360" w:lineRule="auto"/>
        <w:jc w:val="both"/>
        <w:rPr>
          <w:lang w:val="en-ZA"/>
        </w:rPr>
      </w:pPr>
    </w:p>
    <w:p w14:paraId="1962B51A" w14:textId="77777777" w:rsidR="00B535E7" w:rsidRPr="00FC6E2E" w:rsidRDefault="00B535E7" w:rsidP="00A1279D">
      <w:pPr>
        <w:numPr>
          <w:ilvl w:val="0"/>
          <w:numId w:val="28"/>
        </w:numPr>
        <w:spacing w:line="360" w:lineRule="auto"/>
        <w:jc w:val="both"/>
        <w:rPr>
          <w:lang w:val="en-ZA"/>
        </w:rPr>
      </w:pPr>
      <w:r w:rsidRPr="00FC6E2E">
        <w:rPr>
          <w:i/>
          <w:iCs/>
          <w:lang w:val="en-ZA"/>
        </w:rPr>
        <w:t xml:space="preserve">The Head of the Department: Department of Education, Free State Province v Welkom High School &amp; Harmony High School </w:t>
      </w:r>
      <w:r w:rsidRPr="00FC6E2E">
        <w:rPr>
          <w:lang w:val="en-ZA"/>
        </w:rPr>
        <w:t>(CCT 103/12) [2013] ZACC 25 (10 July 2013)</w:t>
      </w:r>
    </w:p>
    <w:p w14:paraId="7ACA7471" w14:textId="77777777" w:rsidR="0090351C" w:rsidRPr="00FC6E2E" w:rsidRDefault="0090351C" w:rsidP="00B535E7">
      <w:pPr>
        <w:spacing w:line="360" w:lineRule="auto"/>
        <w:jc w:val="both"/>
        <w:rPr>
          <w:lang w:val="en-ZA"/>
        </w:rPr>
      </w:pPr>
    </w:p>
    <w:p w14:paraId="43E216A0" w14:textId="2BB38082" w:rsidR="00B535E7" w:rsidRPr="00FC6E2E" w:rsidRDefault="00B535E7" w:rsidP="00B535E7">
      <w:pPr>
        <w:spacing w:line="360" w:lineRule="auto"/>
        <w:jc w:val="both"/>
        <w:rPr>
          <w:lang w:val="en-ZA"/>
        </w:rPr>
      </w:pPr>
      <w:r w:rsidRPr="00FC6E2E">
        <w:rPr>
          <w:lang w:val="en-ZA"/>
        </w:rPr>
        <w:t>Principle of legality - State functionaries, no matter how well-intentioned, may only do what the law empowers them to do – An HOD’s status as the employer of every public-school principal does not entitle him to issue instructions requiring the principal to ignore, contravene or override policies duly adopted by the relevant school governing body – Appeal dismissed.</w:t>
      </w:r>
    </w:p>
    <w:p w14:paraId="0844E617" w14:textId="77777777" w:rsidR="00177A6C" w:rsidRPr="00FC6E2E" w:rsidRDefault="00177A6C" w:rsidP="00177A6C">
      <w:pPr>
        <w:rPr>
          <w:rFonts w:ascii="Segoe UI Symbol" w:eastAsiaTheme="minorHAnsi" w:hAnsi="Segoe UI Symbol"/>
          <w:lang w:eastAsia="ja-JP"/>
        </w:rPr>
      </w:pPr>
    </w:p>
    <w:p w14:paraId="563BAA3D" w14:textId="35CB511E" w:rsidR="00177A6C" w:rsidRPr="00FC6E2E" w:rsidRDefault="00177A6C" w:rsidP="00177A6C">
      <w:pPr>
        <w:pStyle w:val="ListParagraph"/>
        <w:numPr>
          <w:ilvl w:val="0"/>
          <w:numId w:val="28"/>
        </w:numPr>
        <w:spacing w:line="360" w:lineRule="auto"/>
        <w:rPr>
          <w:rFonts w:ascii="Arial" w:hAnsi="Arial" w:cs="Arial"/>
          <w:i/>
          <w:iCs/>
          <w:sz w:val="24"/>
          <w:szCs w:val="24"/>
          <w:lang w:eastAsia="ja-JP"/>
        </w:rPr>
      </w:pPr>
      <w:r w:rsidRPr="00FC6E2E">
        <w:rPr>
          <w:rFonts w:ascii="Arial" w:hAnsi="Arial" w:cs="Arial"/>
          <w:i/>
          <w:iCs/>
          <w:sz w:val="24"/>
          <w:szCs w:val="24"/>
          <w:lang w:eastAsia="ja-JP"/>
        </w:rPr>
        <w:t>The School Governing body of Grey College, Bloemfontein v Deon Scheepers and Another, SCA 506/2019 [2020]</w:t>
      </w:r>
    </w:p>
    <w:p w14:paraId="49FED49B" w14:textId="77777777" w:rsidR="00177A6C" w:rsidRPr="00FC6E2E" w:rsidRDefault="00177A6C" w:rsidP="00177A6C">
      <w:pPr>
        <w:spacing w:line="360" w:lineRule="auto"/>
        <w:rPr>
          <w:rFonts w:cs="Arial"/>
          <w:lang w:eastAsia="ja-JP"/>
        </w:rPr>
      </w:pPr>
      <w:r w:rsidRPr="00FC6E2E">
        <w:rPr>
          <w:rFonts w:cs="Arial"/>
          <w:lang w:eastAsia="ja-JP"/>
        </w:rPr>
        <w:t>A School Governing Body does not have the authority to withdraw certain powers of a principal – these powers, duties and functions were not delegated to the principal by the SGB but entrusted to him, in his office as principal, by legislation and official policy.</w:t>
      </w:r>
    </w:p>
    <w:p w14:paraId="502F0E1B" w14:textId="77777777" w:rsidR="00177A6C" w:rsidRPr="00FC6E2E" w:rsidRDefault="00177A6C" w:rsidP="00177A6C">
      <w:pPr>
        <w:rPr>
          <w:rFonts w:ascii="Calibri" w:eastAsiaTheme="minorHAnsi" w:hAnsi="Calibri"/>
          <w:lang w:eastAsia="en-ZA"/>
        </w:rPr>
      </w:pPr>
    </w:p>
    <w:p w14:paraId="393752E7" w14:textId="77777777" w:rsidR="00177A6C" w:rsidRPr="00FC6E2E" w:rsidRDefault="00177A6C" w:rsidP="00177A6C">
      <w:pPr>
        <w:pStyle w:val="ListParagraph"/>
        <w:numPr>
          <w:ilvl w:val="0"/>
          <w:numId w:val="28"/>
        </w:numPr>
        <w:spacing w:line="360" w:lineRule="auto"/>
        <w:rPr>
          <w:rFonts w:ascii="Arial" w:hAnsi="Arial" w:cs="Arial"/>
          <w:i/>
          <w:iCs/>
          <w:sz w:val="24"/>
          <w:szCs w:val="24"/>
          <w:lang w:val="en-ZA" w:eastAsia="ja-JP"/>
        </w:rPr>
      </w:pPr>
      <w:r w:rsidRPr="00FC6E2E">
        <w:rPr>
          <w:rFonts w:ascii="Arial" w:hAnsi="Arial" w:cs="Arial"/>
          <w:i/>
          <w:iCs/>
          <w:sz w:val="24"/>
          <w:szCs w:val="24"/>
          <w:lang w:eastAsia="ja-JP"/>
        </w:rPr>
        <w:t>The State v LM and 3 Others, Gauteng, HC, 97/18, 98/18, 99/18, 100/18</w:t>
      </w:r>
    </w:p>
    <w:p w14:paraId="5B2F6454" w14:textId="13D65216" w:rsidR="00177A6C" w:rsidRPr="00FC6E2E" w:rsidRDefault="00177A6C" w:rsidP="00177A6C">
      <w:pPr>
        <w:spacing w:line="360" w:lineRule="auto"/>
        <w:rPr>
          <w:rFonts w:cs="Arial"/>
          <w:lang w:val="en-US" w:eastAsia="ja-JP"/>
        </w:rPr>
      </w:pPr>
      <w:r w:rsidRPr="00FC6E2E">
        <w:rPr>
          <w:rFonts w:cs="Arial"/>
          <w:lang w:eastAsia="ja-JP"/>
        </w:rPr>
        <w:t xml:space="preserve">Selling and provision of cannabis to minors and the use and possession in public by minors, is still a criminal offence, even thought by adults it is not – </w:t>
      </w:r>
      <w:proofErr w:type="gramStart"/>
      <w:r w:rsidRPr="00FC6E2E">
        <w:rPr>
          <w:rFonts w:cs="Arial"/>
          <w:lang w:eastAsia="ja-JP"/>
        </w:rPr>
        <w:t>child oriented</w:t>
      </w:r>
      <w:proofErr w:type="gramEnd"/>
      <w:r w:rsidRPr="00FC6E2E">
        <w:rPr>
          <w:rFonts w:cs="Arial"/>
          <w:lang w:eastAsia="ja-JP"/>
        </w:rPr>
        <w:t xml:space="preserve"> </w:t>
      </w:r>
      <w:r w:rsidRPr="00FC6E2E">
        <w:rPr>
          <w:rFonts w:cs="Arial"/>
          <w:lang w:eastAsia="ja-JP"/>
        </w:rPr>
        <w:lastRenderedPageBreak/>
        <w:t>approach necessary, which includes drug awareness and educational programs, treatment and rehabilitation – schools may still institute disciplinary proceedings</w:t>
      </w:r>
    </w:p>
    <w:p w14:paraId="538AD077" w14:textId="77777777" w:rsidR="0090351C" w:rsidRPr="00FC6E2E" w:rsidRDefault="0090351C" w:rsidP="00B535E7">
      <w:pPr>
        <w:spacing w:line="360" w:lineRule="auto"/>
        <w:jc w:val="both"/>
        <w:rPr>
          <w:lang w:val="en-ZA"/>
        </w:rPr>
      </w:pPr>
    </w:p>
    <w:p w14:paraId="0F6C44FE" w14:textId="77777777" w:rsidR="00B535E7" w:rsidRPr="00FC6E2E" w:rsidRDefault="00B535E7" w:rsidP="00A1279D">
      <w:pPr>
        <w:numPr>
          <w:ilvl w:val="0"/>
          <w:numId w:val="28"/>
        </w:numPr>
        <w:spacing w:line="360" w:lineRule="auto"/>
        <w:jc w:val="both"/>
        <w:rPr>
          <w:i/>
          <w:iCs/>
          <w:lang w:val="en-ZA"/>
        </w:rPr>
      </w:pPr>
      <w:r w:rsidRPr="00FC6E2E">
        <w:rPr>
          <w:i/>
          <w:iCs/>
          <w:lang w:val="en-ZA"/>
        </w:rPr>
        <w:t>Tripartite steering committee v Minister of Basic education and others</w:t>
      </w:r>
    </w:p>
    <w:p w14:paraId="479F7CFE" w14:textId="77777777" w:rsidR="0090351C" w:rsidRPr="00FC6E2E" w:rsidRDefault="0090351C" w:rsidP="00B535E7">
      <w:pPr>
        <w:spacing w:line="360" w:lineRule="auto"/>
        <w:jc w:val="both"/>
        <w:rPr>
          <w:i/>
          <w:iCs/>
          <w:lang w:val="en-ZA"/>
        </w:rPr>
      </w:pPr>
    </w:p>
    <w:p w14:paraId="4C8B095E" w14:textId="77777777" w:rsidR="00B535E7" w:rsidRPr="00FC6E2E" w:rsidRDefault="00B535E7" w:rsidP="00B535E7">
      <w:pPr>
        <w:spacing w:line="360" w:lineRule="auto"/>
        <w:jc w:val="both"/>
        <w:rPr>
          <w:lang w:val="en-ZA"/>
        </w:rPr>
      </w:pPr>
      <w:r w:rsidRPr="00FC6E2E">
        <w:rPr>
          <w:lang w:val="en-ZA"/>
        </w:rPr>
        <w:t>Provision of scholar transport – State expense - Right to basic education - Reviewing and setting aside the decision to refuse scholar transport to the scholars - Directing the respondents to report to the court on progress in the adoption of the new scholar transport policy.</w:t>
      </w:r>
    </w:p>
    <w:p w14:paraId="0CF346F9" w14:textId="77777777" w:rsidR="00E542B2" w:rsidRPr="00FC6E2E" w:rsidRDefault="00E542B2" w:rsidP="00B535E7">
      <w:pPr>
        <w:spacing w:line="360" w:lineRule="auto"/>
        <w:jc w:val="both"/>
        <w:rPr>
          <w:lang w:val="en-ZA"/>
        </w:rPr>
      </w:pPr>
    </w:p>
    <w:p w14:paraId="6BF6808B" w14:textId="77777777" w:rsidR="00E542B2" w:rsidRPr="00FC6E2E" w:rsidRDefault="00E542B2" w:rsidP="00E542B2">
      <w:pPr>
        <w:numPr>
          <w:ilvl w:val="0"/>
          <w:numId w:val="28"/>
        </w:numPr>
        <w:rPr>
          <w:rFonts w:cs="Arial"/>
          <w:bCs/>
          <w:i/>
        </w:rPr>
      </w:pPr>
      <w:r w:rsidRPr="00FC6E2E">
        <w:rPr>
          <w:rFonts w:cs="Arial"/>
          <w:bCs/>
          <w:i/>
        </w:rPr>
        <w:t>Twala v MEC for Education, Eastern Cape and Others 2016(</w:t>
      </w:r>
      <w:proofErr w:type="gramStart"/>
      <w:r w:rsidRPr="00FC6E2E">
        <w:rPr>
          <w:rFonts w:cs="Arial"/>
          <w:bCs/>
          <w:i/>
        </w:rPr>
        <w:t>2)SA</w:t>
      </w:r>
      <w:proofErr w:type="gramEnd"/>
      <w:r w:rsidRPr="00FC6E2E">
        <w:rPr>
          <w:rFonts w:cs="Arial"/>
          <w:bCs/>
          <w:i/>
        </w:rPr>
        <w:t xml:space="preserve"> 425 (ECB)</w:t>
      </w:r>
    </w:p>
    <w:p w14:paraId="6AAE3646" w14:textId="77777777" w:rsidR="00E542B2" w:rsidRPr="00FC6E2E" w:rsidRDefault="00E542B2" w:rsidP="00E542B2">
      <w:pPr>
        <w:ind w:left="720"/>
        <w:rPr>
          <w:rFonts w:cs="Arial"/>
          <w:bCs/>
          <w:i/>
        </w:rPr>
      </w:pPr>
    </w:p>
    <w:p w14:paraId="38651D48" w14:textId="77777777" w:rsidR="00E542B2" w:rsidRPr="00FC6E2E" w:rsidRDefault="00E542B2" w:rsidP="00E542B2">
      <w:pPr>
        <w:ind w:left="720"/>
        <w:rPr>
          <w:rFonts w:cs="Arial"/>
          <w:bCs/>
          <w:i/>
        </w:rPr>
      </w:pPr>
    </w:p>
    <w:p w14:paraId="1A2124AE" w14:textId="77777777" w:rsidR="00E542B2" w:rsidRPr="00FC6E2E" w:rsidRDefault="00E542B2" w:rsidP="00B535E7">
      <w:pPr>
        <w:spacing w:line="360" w:lineRule="auto"/>
        <w:jc w:val="both"/>
        <w:rPr>
          <w:rFonts w:cs="Arial"/>
          <w:lang w:val="en-ZA"/>
        </w:rPr>
      </w:pPr>
      <w:r w:rsidRPr="00FC6E2E">
        <w:rPr>
          <w:rFonts w:cs="Arial"/>
          <w:bCs/>
          <w:lang w:val="en-ZA" w:eastAsia="en-ZA"/>
        </w:rPr>
        <w:t xml:space="preserve">Administrative law </w:t>
      </w:r>
      <w:r w:rsidRPr="00FC6E2E">
        <w:rPr>
          <w:rFonts w:cs="Arial"/>
          <w:lang w:val="en-ZA" w:eastAsia="en-ZA"/>
        </w:rPr>
        <w:t>— Access to information — Access to information held by public body — Request — Refusal — Internal appeal — Late lodging of appeal and failure to seek condonation from body in question — Consequences — Whether applicant barred from seeking judicial relief — Promotion of Access to Information Act 2 of 2000, s 75(1)(a)(</w:t>
      </w:r>
      <w:proofErr w:type="spellStart"/>
      <w:r w:rsidRPr="00FC6E2E">
        <w:rPr>
          <w:rFonts w:cs="Arial"/>
          <w:lang w:val="en-ZA" w:eastAsia="en-ZA"/>
        </w:rPr>
        <w:t>i</w:t>
      </w:r>
      <w:proofErr w:type="spellEnd"/>
      <w:r w:rsidRPr="00FC6E2E">
        <w:rPr>
          <w:rFonts w:cs="Arial"/>
          <w:lang w:val="en-ZA" w:eastAsia="en-ZA"/>
        </w:rPr>
        <w:t>), s 75(2) and s 78(1).</w:t>
      </w:r>
    </w:p>
    <w:p w14:paraId="0488F2AB" w14:textId="77777777" w:rsidR="00A1279D" w:rsidRPr="00FC6E2E" w:rsidRDefault="00A1279D" w:rsidP="00B535E7">
      <w:pPr>
        <w:spacing w:line="360" w:lineRule="auto"/>
        <w:jc w:val="both"/>
        <w:rPr>
          <w:lang w:val="en-ZA"/>
        </w:rPr>
      </w:pPr>
    </w:p>
    <w:p w14:paraId="14D23A3A" w14:textId="77777777" w:rsidR="0090351C" w:rsidRPr="00FC6E2E" w:rsidRDefault="00B535E7" w:rsidP="00B535E7">
      <w:pPr>
        <w:numPr>
          <w:ilvl w:val="0"/>
          <w:numId w:val="28"/>
        </w:numPr>
        <w:spacing w:line="360" w:lineRule="auto"/>
        <w:jc w:val="both"/>
        <w:rPr>
          <w:i/>
          <w:iCs/>
          <w:lang w:val="en-ZA"/>
        </w:rPr>
      </w:pPr>
      <w:r w:rsidRPr="00FC6E2E">
        <w:rPr>
          <w:i/>
          <w:iCs/>
          <w:lang w:val="en-ZA"/>
        </w:rPr>
        <w:t xml:space="preserve">Van Biljon v Crawford and others (475/07) </w:t>
      </w:r>
      <w:proofErr w:type="gramStart"/>
      <w:r w:rsidRPr="00FC6E2E">
        <w:rPr>
          <w:i/>
          <w:iCs/>
          <w:lang w:val="en-ZA"/>
        </w:rPr>
        <w:t>South Eastern</w:t>
      </w:r>
      <w:proofErr w:type="gramEnd"/>
      <w:r w:rsidRPr="00FC6E2E">
        <w:rPr>
          <w:i/>
          <w:iCs/>
          <w:lang w:val="en-ZA"/>
        </w:rPr>
        <w:t xml:space="preserve"> Cape Local Division</w:t>
      </w:r>
    </w:p>
    <w:p w14:paraId="60108E12" w14:textId="77777777" w:rsidR="00E542B2" w:rsidRPr="00FC6E2E" w:rsidRDefault="00E542B2" w:rsidP="00E542B2">
      <w:pPr>
        <w:spacing w:line="360" w:lineRule="auto"/>
        <w:ind w:left="720"/>
        <w:jc w:val="both"/>
        <w:rPr>
          <w:i/>
          <w:iCs/>
          <w:lang w:val="en-ZA"/>
        </w:rPr>
      </w:pPr>
    </w:p>
    <w:p w14:paraId="762741EB" w14:textId="77777777" w:rsidR="00B535E7" w:rsidRPr="00FC6E2E" w:rsidRDefault="00B535E7" w:rsidP="00B535E7">
      <w:pPr>
        <w:spacing w:line="360" w:lineRule="auto"/>
        <w:jc w:val="both"/>
        <w:rPr>
          <w:lang w:val="en-ZA"/>
        </w:rPr>
      </w:pPr>
      <w:r w:rsidRPr="00FC6E2E">
        <w:rPr>
          <w:lang w:val="en-ZA"/>
        </w:rPr>
        <w:t>Administrative action - Removal as prefect by governing body - It seems unlikely that Applicant’s good name has been seriously affected by first respondent’s action – Application dismissed.</w:t>
      </w:r>
    </w:p>
    <w:p w14:paraId="5B18DE76" w14:textId="77777777" w:rsidR="0090351C" w:rsidRPr="00FC6E2E" w:rsidRDefault="0090351C" w:rsidP="00B535E7">
      <w:pPr>
        <w:spacing w:line="360" w:lineRule="auto"/>
        <w:jc w:val="both"/>
        <w:rPr>
          <w:lang w:val="en-ZA"/>
        </w:rPr>
      </w:pPr>
    </w:p>
    <w:p w14:paraId="641B4C14" w14:textId="77777777" w:rsidR="00B535E7" w:rsidRPr="00FC6E2E" w:rsidRDefault="00B535E7" w:rsidP="00A1279D">
      <w:pPr>
        <w:numPr>
          <w:ilvl w:val="0"/>
          <w:numId w:val="28"/>
        </w:numPr>
        <w:spacing w:line="360" w:lineRule="auto"/>
        <w:jc w:val="both"/>
        <w:rPr>
          <w:i/>
          <w:iCs/>
          <w:lang w:val="en-ZA"/>
        </w:rPr>
      </w:pPr>
      <w:r w:rsidRPr="00FC6E2E">
        <w:rPr>
          <w:i/>
          <w:iCs/>
          <w:lang w:val="en-ZA"/>
        </w:rPr>
        <w:t>Western Cape Forum for Intellectual Disability v Government of The Republic of South Africa 2011 JDR 0375 (WCC)</w:t>
      </w:r>
    </w:p>
    <w:p w14:paraId="064274BC" w14:textId="77777777" w:rsidR="0090351C" w:rsidRPr="00FC6E2E" w:rsidRDefault="0090351C" w:rsidP="00B535E7">
      <w:pPr>
        <w:spacing w:line="360" w:lineRule="auto"/>
        <w:jc w:val="both"/>
        <w:rPr>
          <w:i/>
          <w:iCs/>
          <w:lang w:val="en-ZA"/>
        </w:rPr>
      </w:pPr>
    </w:p>
    <w:p w14:paraId="3E84FF21" w14:textId="77777777" w:rsidR="00B535E7" w:rsidRPr="00FC6E2E" w:rsidRDefault="00B535E7" w:rsidP="00B535E7">
      <w:pPr>
        <w:spacing w:line="360" w:lineRule="auto"/>
        <w:jc w:val="both"/>
        <w:rPr>
          <w:lang w:val="en-ZA"/>
        </w:rPr>
      </w:pPr>
      <w:r w:rsidRPr="00FC6E2E">
        <w:rPr>
          <w:lang w:val="en-ZA"/>
        </w:rPr>
        <w:lastRenderedPageBreak/>
        <w:t>Right of intellectually disabled children to education — Duty of State - Exclusion of children with severe or profound intellectual disabilities from special schools unless they acquire sufficient skills - Structural interdict granted ordering State to take reasonable measures to give effect to rights of children concerned.</w:t>
      </w:r>
    </w:p>
    <w:p w14:paraId="0F3C5C9F" w14:textId="77777777" w:rsidR="0090351C" w:rsidRPr="00FC6E2E" w:rsidRDefault="0090351C" w:rsidP="00B535E7">
      <w:pPr>
        <w:spacing w:line="360" w:lineRule="auto"/>
        <w:jc w:val="both"/>
        <w:rPr>
          <w:lang w:val="en-ZA"/>
        </w:rPr>
      </w:pPr>
    </w:p>
    <w:p w14:paraId="19BA0C1E" w14:textId="77777777" w:rsidR="00B535E7" w:rsidRPr="00FC6E2E" w:rsidRDefault="00B535E7" w:rsidP="00A1279D">
      <w:pPr>
        <w:numPr>
          <w:ilvl w:val="0"/>
          <w:numId w:val="28"/>
        </w:numPr>
        <w:spacing w:line="360" w:lineRule="auto"/>
        <w:jc w:val="both"/>
        <w:rPr>
          <w:i/>
          <w:iCs/>
          <w:lang w:val="en-ZA"/>
        </w:rPr>
      </w:pPr>
      <w:r w:rsidRPr="00FC6E2E">
        <w:rPr>
          <w:i/>
          <w:iCs/>
          <w:lang w:val="en-ZA"/>
        </w:rPr>
        <w:t>Western Cape Resident’s Association obo Willams and another v Parow High School 2006 (3) SA 542 (C)</w:t>
      </w:r>
    </w:p>
    <w:p w14:paraId="116F91E6" w14:textId="77777777" w:rsidR="0090351C" w:rsidRPr="00FC6E2E" w:rsidRDefault="0090351C" w:rsidP="00B535E7">
      <w:pPr>
        <w:spacing w:line="360" w:lineRule="auto"/>
        <w:jc w:val="both"/>
        <w:rPr>
          <w:i/>
          <w:iCs/>
          <w:lang w:val="en-ZA"/>
        </w:rPr>
      </w:pPr>
    </w:p>
    <w:p w14:paraId="003CE479" w14:textId="664491F1" w:rsidR="00A30A08" w:rsidRPr="00FC6E2E" w:rsidRDefault="00B535E7" w:rsidP="00B535E7">
      <w:pPr>
        <w:spacing w:line="360" w:lineRule="auto"/>
        <w:jc w:val="both"/>
        <w:rPr>
          <w:lang w:val="en-ZA"/>
        </w:rPr>
      </w:pPr>
      <w:r w:rsidRPr="00FC6E2E">
        <w:rPr>
          <w:lang w:val="en-ZA"/>
        </w:rPr>
        <w:t>Misconduct – Withholding privilege to attend year-end function – Not infringing learner’s right to dignity and equality – Application dismissed.</w:t>
      </w:r>
    </w:p>
    <w:p w14:paraId="6F9FC189" w14:textId="77777777" w:rsidR="000D7D83" w:rsidRPr="00FC6E2E" w:rsidRDefault="000D7D83" w:rsidP="00B535E7">
      <w:pPr>
        <w:spacing w:line="360" w:lineRule="auto"/>
        <w:jc w:val="both"/>
        <w:rPr>
          <w:lang w:val="en-ZA"/>
        </w:rPr>
      </w:pPr>
    </w:p>
    <w:p w14:paraId="3B15A71C" w14:textId="77777777" w:rsidR="00CF04E2" w:rsidRPr="00FC6E2E" w:rsidRDefault="00CF04E2" w:rsidP="00CF04E2">
      <w:pPr>
        <w:numPr>
          <w:ilvl w:val="0"/>
          <w:numId w:val="28"/>
        </w:numPr>
        <w:spacing w:line="360" w:lineRule="auto"/>
        <w:jc w:val="both"/>
        <w:rPr>
          <w:i/>
        </w:rPr>
      </w:pPr>
      <w:r w:rsidRPr="00FC6E2E">
        <w:rPr>
          <w:i/>
        </w:rPr>
        <w:t xml:space="preserve">Wittmann v Deutscher </w:t>
      </w:r>
      <w:proofErr w:type="spellStart"/>
      <w:r w:rsidRPr="00FC6E2E">
        <w:rPr>
          <w:i/>
        </w:rPr>
        <w:t>Schulverein</w:t>
      </w:r>
      <w:proofErr w:type="spellEnd"/>
      <w:r w:rsidRPr="00FC6E2E">
        <w:rPr>
          <w:i/>
        </w:rPr>
        <w:t>, Pretoria and Others 1999 (1) BCLR 92 (T)</w:t>
      </w:r>
    </w:p>
    <w:p w14:paraId="48B8BD02" w14:textId="77777777" w:rsidR="00CF04E2" w:rsidRPr="00FC6E2E" w:rsidRDefault="00CF04E2" w:rsidP="00CF04E2">
      <w:pPr>
        <w:spacing w:line="360" w:lineRule="auto"/>
        <w:jc w:val="both"/>
      </w:pPr>
    </w:p>
    <w:p w14:paraId="7237C3CD" w14:textId="77777777" w:rsidR="00CF04E2" w:rsidRPr="00FC6E2E" w:rsidRDefault="00CF04E2" w:rsidP="002B1AF5">
      <w:pPr>
        <w:spacing w:line="360" w:lineRule="auto"/>
        <w:jc w:val="both"/>
        <w:rPr>
          <w:rFonts w:cs="Arial"/>
        </w:rPr>
      </w:pPr>
      <w:r w:rsidRPr="00FC6E2E">
        <w:rPr>
          <w:rFonts w:cs="Arial"/>
        </w:rPr>
        <w:t>Freedom of association section – voluntary associations – private school requiring attendance at religious instruction classes - parent having previously consented to be bound by school association's constitution and school's regulations – parent thereby waiving right of non-attendance which is ancillary to the right to freedom of religion, belief and opinion contained in section 14 of the interim Constitution - section 14 not entitling parent to exclude child from compulsory religious instruction classes at school</w:t>
      </w:r>
    </w:p>
    <w:p w14:paraId="22856025" w14:textId="580F7417" w:rsidR="00734996" w:rsidRDefault="00734996" w:rsidP="002F30DA">
      <w:pPr>
        <w:spacing w:line="360" w:lineRule="auto"/>
        <w:jc w:val="both"/>
        <w:rPr>
          <w:rFonts w:cs="Arial"/>
          <w:i/>
        </w:rPr>
      </w:pPr>
    </w:p>
    <w:p w14:paraId="040743A9" w14:textId="2A765853" w:rsidR="00336586" w:rsidRPr="00032771" w:rsidRDefault="00336586" w:rsidP="00336586">
      <w:pPr>
        <w:pStyle w:val="ListParagraph"/>
        <w:numPr>
          <w:ilvl w:val="0"/>
          <w:numId w:val="34"/>
        </w:numPr>
        <w:spacing w:line="360" w:lineRule="auto"/>
        <w:jc w:val="both"/>
        <w:rPr>
          <w:rFonts w:ascii="Arial" w:hAnsi="Arial" w:cs="Arial"/>
          <w:i/>
          <w:sz w:val="24"/>
          <w:szCs w:val="24"/>
        </w:rPr>
      </w:pPr>
      <w:r w:rsidRPr="00336586">
        <w:rPr>
          <w:rFonts w:ascii="Arial" w:hAnsi="Arial" w:cs="Arial"/>
          <w:i/>
          <w:sz w:val="24"/>
          <w:szCs w:val="24"/>
        </w:rPr>
        <w:t>Prinsloo v MEC of the Department of Education, Mpumalanga Province [2022] ZAMPMBHC 48 (28 June 2022)</w:t>
      </w:r>
    </w:p>
    <w:p w14:paraId="217A1543" w14:textId="77777777" w:rsidR="00336586" w:rsidRDefault="00336586" w:rsidP="00336586">
      <w:pPr>
        <w:spacing w:line="360" w:lineRule="auto"/>
        <w:jc w:val="both"/>
        <w:rPr>
          <w:rFonts w:cs="Arial"/>
          <w:iCs/>
        </w:rPr>
      </w:pPr>
    </w:p>
    <w:p w14:paraId="5375C016" w14:textId="36AFF4CE" w:rsidR="00336586" w:rsidRDefault="00336586" w:rsidP="00336586">
      <w:pPr>
        <w:spacing w:line="360" w:lineRule="auto"/>
        <w:jc w:val="both"/>
        <w:rPr>
          <w:rFonts w:cs="Arial"/>
          <w:iCs/>
        </w:rPr>
      </w:pPr>
      <w:r w:rsidRPr="00336586">
        <w:rPr>
          <w:rFonts w:cs="Arial"/>
          <w:iCs/>
        </w:rPr>
        <w:t xml:space="preserve">Mr Prinsloo was a teacher at a public high school. One day in 2018 he made remarks about a Grade 10 learner who had recently witnessed the death of his mother in a motor collision. This triggered the learner to physically assault Mr Prinsloo. A disciplinary hearing found that Mr Prinsloo should attend behaviour management counselling. He resigned </w:t>
      </w:r>
      <w:r w:rsidRPr="00336586">
        <w:rPr>
          <w:rFonts w:cs="Arial"/>
          <w:iCs/>
        </w:rPr>
        <w:lastRenderedPageBreak/>
        <w:t xml:space="preserve">and then claimed damages of over R8 million from the MEC and contended that he was not protected or given the necessary support following the attack. Mr Prinsloo seeks condonation for the late delivery of the statutory notice to the respondent, as stipulated in section 3(1) of the </w:t>
      </w:r>
      <w:r w:rsidRPr="00336586">
        <w:rPr>
          <w:rFonts w:cs="Arial"/>
          <w:i/>
        </w:rPr>
        <w:t>Institution of Legal Proceedings Against Certain Organs of State Act</w:t>
      </w:r>
      <w:r w:rsidRPr="00336586">
        <w:rPr>
          <w:rFonts w:cs="Arial"/>
          <w:iCs/>
        </w:rPr>
        <w:t xml:space="preserve"> 40 of 2002.</w:t>
      </w:r>
    </w:p>
    <w:p w14:paraId="174F52CA" w14:textId="77777777" w:rsidR="00336586" w:rsidRDefault="00336586" w:rsidP="00336586">
      <w:pPr>
        <w:spacing w:line="360" w:lineRule="auto"/>
        <w:jc w:val="both"/>
        <w:rPr>
          <w:rFonts w:cs="Arial"/>
          <w:iCs/>
        </w:rPr>
      </w:pPr>
    </w:p>
    <w:p w14:paraId="36990557" w14:textId="4CA13D1D" w:rsidR="00336586" w:rsidRDefault="00336586" w:rsidP="00336586">
      <w:pPr>
        <w:spacing w:line="360" w:lineRule="auto"/>
        <w:jc w:val="both"/>
        <w:rPr>
          <w:rFonts w:cs="Arial"/>
          <w:iCs/>
        </w:rPr>
      </w:pPr>
      <w:r w:rsidRPr="00336586">
        <w:rPr>
          <w:rFonts w:cs="Arial"/>
          <w:iCs/>
        </w:rPr>
        <w:t>The court finds that the risk of assault is not incidental to teaching and an assault on a teacher does not arise out of his employment, so the argument that the claim was barred by section 35(1) of COIDA was without merit.</w:t>
      </w:r>
    </w:p>
    <w:p w14:paraId="60B263EA" w14:textId="77777777" w:rsidR="00336586" w:rsidRPr="00336586" w:rsidRDefault="00336586" w:rsidP="00336586">
      <w:pPr>
        <w:spacing w:line="360" w:lineRule="auto"/>
        <w:jc w:val="both"/>
        <w:rPr>
          <w:rFonts w:cs="Arial"/>
          <w:iCs/>
        </w:rPr>
      </w:pPr>
    </w:p>
    <w:p w14:paraId="2408F370" w14:textId="6D1ED8F2" w:rsidR="00336586" w:rsidRDefault="00336586" w:rsidP="00336586">
      <w:pPr>
        <w:spacing w:line="360" w:lineRule="auto"/>
        <w:jc w:val="both"/>
        <w:rPr>
          <w:rFonts w:cs="Arial"/>
          <w:iCs/>
        </w:rPr>
      </w:pPr>
      <w:r w:rsidRPr="00336586">
        <w:rPr>
          <w:rFonts w:cs="Arial"/>
          <w:iCs/>
        </w:rPr>
        <w:t>Condonation for the failure to serve the notice as prescribed is granted.</w:t>
      </w:r>
      <w:bookmarkEnd w:id="0"/>
    </w:p>
    <w:p w14:paraId="0B491D00" w14:textId="77777777" w:rsidR="00032771" w:rsidRDefault="00032771" w:rsidP="00336586">
      <w:pPr>
        <w:spacing w:line="360" w:lineRule="auto"/>
        <w:jc w:val="both"/>
        <w:rPr>
          <w:rFonts w:cs="Arial"/>
          <w:iCs/>
        </w:rPr>
      </w:pPr>
    </w:p>
    <w:p w14:paraId="1488BBAA" w14:textId="77777777" w:rsidR="00032771" w:rsidRDefault="00032771" w:rsidP="00336586">
      <w:pPr>
        <w:spacing w:line="360" w:lineRule="auto"/>
        <w:jc w:val="both"/>
        <w:rPr>
          <w:rFonts w:cs="Arial"/>
          <w:b/>
          <w:bCs/>
          <w:iCs/>
        </w:rPr>
      </w:pPr>
    </w:p>
    <w:p w14:paraId="39BE3374" w14:textId="77777777" w:rsidR="00032771" w:rsidRPr="00032771" w:rsidRDefault="00032771" w:rsidP="00336586">
      <w:pPr>
        <w:spacing w:line="360" w:lineRule="auto"/>
        <w:jc w:val="both"/>
        <w:rPr>
          <w:rFonts w:cs="Arial"/>
          <w:b/>
          <w:bCs/>
          <w:iCs/>
        </w:rPr>
      </w:pPr>
    </w:p>
    <w:sectPr w:rsidR="00032771" w:rsidRPr="00032771" w:rsidSect="00272498">
      <w:headerReference w:type="default" r:id="rId20"/>
      <w:footerReference w:type="even" r:id="rId21"/>
      <w:footerReference w:type="default" r:id="rId22"/>
      <w:pgSz w:w="12240" w:h="15840"/>
      <w:pgMar w:top="1418" w:right="1418" w:bottom="1418" w:left="1418" w:header="28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81D5C" w14:textId="77777777" w:rsidR="00653878" w:rsidRDefault="00653878">
      <w:r>
        <w:separator/>
      </w:r>
    </w:p>
  </w:endnote>
  <w:endnote w:type="continuationSeparator" w:id="0">
    <w:p w14:paraId="30BE2D48" w14:textId="77777777" w:rsidR="00653878" w:rsidRDefault="00653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EB6CA" w14:textId="77777777" w:rsidR="00661333" w:rsidRDefault="00414B4F" w:rsidP="00A74548">
    <w:pPr>
      <w:pStyle w:val="Footer"/>
      <w:framePr w:wrap="around" w:vAnchor="text" w:hAnchor="margin" w:xAlign="right" w:y="1"/>
      <w:rPr>
        <w:rStyle w:val="PageNumber"/>
      </w:rPr>
    </w:pPr>
    <w:r>
      <w:rPr>
        <w:rStyle w:val="PageNumber"/>
      </w:rPr>
      <w:fldChar w:fldCharType="begin"/>
    </w:r>
    <w:r w:rsidR="00661333">
      <w:rPr>
        <w:rStyle w:val="PageNumber"/>
      </w:rPr>
      <w:instrText xml:space="preserve">PAGE  </w:instrText>
    </w:r>
    <w:r>
      <w:rPr>
        <w:rStyle w:val="PageNumber"/>
      </w:rPr>
      <w:fldChar w:fldCharType="end"/>
    </w:r>
  </w:p>
  <w:p w14:paraId="4DB72073" w14:textId="77777777" w:rsidR="00661333" w:rsidRDefault="00661333" w:rsidP="00A745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EDD9E" w14:textId="77777777" w:rsidR="003139C5" w:rsidRPr="003139C5" w:rsidRDefault="003139C5" w:rsidP="003139C5">
    <w:pPr>
      <w:pStyle w:val="Footer"/>
      <w:jc w:val="right"/>
      <w:rPr>
        <w:rFonts w:cs="Arial"/>
        <w:sz w:val="22"/>
        <w:szCs w:val="22"/>
      </w:rPr>
    </w:pPr>
  </w:p>
  <w:p w14:paraId="3218A7DA" w14:textId="77777777" w:rsidR="00CE3958" w:rsidRPr="00CE3958" w:rsidRDefault="00A35CEF" w:rsidP="00CE3958">
    <w:pPr>
      <w:jc w:val="center"/>
      <w:rPr>
        <w:rFonts w:cs="Arial"/>
        <w:b/>
        <w:i/>
        <w:sz w:val="22"/>
        <w:szCs w:val="22"/>
      </w:rPr>
    </w:pPr>
    <w:r>
      <w:rPr>
        <w:rFonts w:cs="Arial"/>
        <w:b/>
        <w:i/>
        <w:sz w:val="22"/>
        <w:szCs w:val="22"/>
      </w:rPr>
      <w:t>“</w:t>
    </w:r>
    <w:r w:rsidR="0060636F">
      <w:rPr>
        <w:rFonts w:cs="Arial"/>
        <w:b/>
        <w:i/>
        <w:sz w:val="22"/>
        <w:szCs w:val="22"/>
      </w:rPr>
      <w:t>The leader in school governance and management</w:t>
    </w:r>
    <w:r>
      <w:rPr>
        <w:rFonts w:cs="Arial"/>
        <w:b/>
        <w:i/>
        <w:sz w:val="22"/>
        <w:szCs w:val="22"/>
      </w:rPr>
      <w:t>”</w:t>
    </w:r>
  </w:p>
  <w:p w14:paraId="76EC2B89" w14:textId="77777777" w:rsidR="003139C5" w:rsidRPr="003139C5" w:rsidRDefault="00414B4F" w:rsidP="003139C5">
    <w:pPr>
      <w:pStyle w:val="Footer"/>
      <w:jc w:val="right"/>
      <w:rPr>
        <w:rFonts w:cs="Arial"/>
        <w:sz w:val="22"/>
        <w:szCs w:val="22"/>
      </w:rPr>
    </w:pPr>
    <w:r w:rsidRPr="003139C5">
      <w:rPr>
        <w:rFonts w:cs="Arial"/>
        <w:b/>
        <w:sz w:val="22"/>
        <w:szCs w:val="22"/>
      </w:rPr>
      <w:fldChar w:fldCharType="begin"/>
    </w:r>
    <w:r w:rsidR="003139C5" w:rsidRPr="003139C5">
      <w:rPr>
        <w:rFonts w:cs="Arial"/>
        <w:b/>
        <w:sz w:val="22"/>
        <w:szCs w:val="22"/>
      </w:rPr>
      <w:instrText xml:space="preserve"> PAGE </w:instrText>
    </w:r>
    <w:r w:rsidRPr="003139C5">
      <w:rPr>
        <w:rFonts w:cs="Arial"/>
        <w:b/>
        <w:sz w:val="22"/>
        <w:szCs w:val="22"/>
      </w:rPr>
      <w:fldChar w:fldCharType="separate"/>
    </w:r>
    <w:r w:rsidR="004A7E31">
      <w:rPr>
        <w:rFonts w:cs="Arial"/>
        <w:b/>
        <w:noProof/>
        <w:sz w:val="22"/>
        <w:szCs w:val="22"/>
      </w:rPr>
      <w:t>26</w:t>
    </w:r>
    <w:r w:rsidRPr="003139C5">
      <w:rPr>
        <w:rFonts w:cs="Arial"/>
        <w:b/>
        <w:sz w:val="22"/>
        <w:szCs w:val="22"/>
      </w:rPr>
      <w:fldChar w:fldCharType="end"/>
    </w:r>
    <w:r w:rsidR="005707E1">
      <w:rPr>
        <w:rFonts w:cs="Arial"/>
        <w:sz w:val="22"/>
        <w:szCs w:val="22"/>
      </w:rPr>
      <w:t xml:space="preserve"> of </w:t>
    </w:r>
    <w:r w:rsidRPr="003139C5">
      <w:rPr>
        <w:rFonts w:cs="Arial"/>
        <w:b/>
        <w:sz w:val="22"/>
        <w:szCs w:val="22"/>
      </w:rPr>
      <w:fldChar w:fldCharType="begin"/>
    </w:r>
    <w:r w:rsidR="003139C5" w:rsidRPr="003139C5">
      <w:rPr>
        <w:rFonts w:cs="Arial"/>
        <w:b/>
        <w:sz w:val="22"/>
        <w:szCs w:val="22"/>
      </w:rPr>
      <w:instrText xml:space="preserve"> NUMPAGES  </w:instrText>
    </w:r>
    <w:r w:rsidRPr="003139C5">
      <w:rPr>
        <w:rFonts w:cs="Arial"/>
        <w:b/>
        <w:sz w:val="22"/>
        <w:szCs w:val="22"/>
      </w:rPr>
      <w:fldChar w:fldCharType="separate"/>
    </w:r>
    <w:r w:rsidR="004A7E31">
      <w:rPr>
        <w:rFonts w:cs="Arial"/>
        <w:b/>
        <w:noProof/>
        <w:sz w:val="22"/>
        <w:szCs w:val="22"/>
      </w:rPr>
      <w:t>35</w:t>
    </w:r>
    <w:r w:rsidRPr="003139C5">
      <w:rPr>
        <w:rFonts w:cs="Arial"/>
        <w:b/>
        <w:sz w:val="22"/>
        <w:szCs w:val="22"/>
      </w:rPr>
      <w:fldChar w:fldCharType="end"/>
    </w:r>
  </w:p>
  <w:p w14:paraId="5D4F22B3" w14:textId="77777777" w:rsidR="00CE3958" w:rsidRPr="00012587" w:rsidRDefault="00CE3958" w:rsidP="003512BD">
    <w:pPr>
      <w:pStyle w:val="Footer"/>
      <w:jc w:val="center"/>
      <w:rPr>
        <w:rFonts w:cs="Arial"/>
        <w:sz w:val="22"/>
        <w:szCs w:val="22"/>
      </w:rPr>
    </w:pPr>
  </w:p>
  <w:p w14:paraId="3FF317A7" w14:textId="77777777" w:rsidR="003512BD" w:rsidRPr="00012587" w:rsidRDefault="003512BD" w:rsidP="003512BD">
    <w:pPr>
      <w:pStyle w:val="Footer"/>
      <w:jc w:val="center"/>
      <w:rPr>
        <w:rFonts w:cs="Arial"/>
        <w:sz w:val="22"/>
        <w:szCs w:val="22"/>
      </w:rPr>
    </w:pPr>
  </w:p>
  <w:p w14:paraId="6BDF2759" w14:textId="77777777" w:rsidR="00661333" w:rsidRPr="00012587" w:rsidRDefault="005707E1" w:rsidP="003512BD">
    <w:pPr>
      <w:jc w:val="center"/>
      <w:rPr>
        <w:rFonts w:cs="Arial"/>
        <w:b/>
        <w:sz w:val="18"/>
        <w:szCs w:val="18"/>
      </w:rPr>
    </w:pPr>
    <w:r>
      <w:rPr>
        <w:rFonts w:cs="Arial"/>
        <w:b/>
        <w:sz w:val="18"/>
        <w:szCs w:val="18"/>
      </w:rPr>
      <w:t>Copyright</w:t>
    </w:r>
    <w:r w:rsidR="00012587" w:rsidRPr="00012587">
      <w:rPr>
        <w:rFonts w:cs="Arial"/>
        <w:b/>
        <w:sz w:val="18"/>
        <w:szCs w:val="18"/>
      </w:rPr>
      <w:t xml:space="preserve"> </w:t>
    </w:r>
    <w:r w:rsidR="003512BD" w:rsidRPr="00012587">
      <w:rPr>
        <w:rFonts w:cs="Arial"/>
        <w:b/>
        <w:sz w:val="18"/>
        <w:szCs w:val="18"/>
      </w:rPr>
      <w:t>FEDSAS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FB8BC" w14:textId="77777777" w:rsidR="00653878" w:rsidRDefault="00653878">
      <w:r>
        <w:separator/>
      </w:r>
    </w:p>
  </w:footnote>
  <w:footnote w:type="continuationSeparator" w:id="0">
    <w:p w14:paraId="76C551BF" w14:textId="77777777" w:rsidR="00653878" w:rsidRDefault="00653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51B18" w14:textId="77777777" w:rsidR="00412601" w:rsidRPr="000A6028" w:rsidRDefault="004A74E0" w:rsidP="000A6028">
    <w:pPr>
      <w:pStyle w:val="Header"/>
      <w:ind w:right="360"/>
      <w:jc w:val="right"/>
      <w:rPr>
        <w:rFonts w:cs="Arial"/>
        <w:sz w:val="22"/>
        <w:szCs w:val="22"/>
      </w:rPr>
    </w:pPr>
    <w:r>
      <w:rPr>
        <w:noProof/>
        <w:lang w:val="en-US" w:eastAsia="en-US"/>
      </w:rPr>
      <w:drawing>
        <wp:inline distT="0" distB="0" distL="0" distR="0" wp14:anchorId="04FF8E8B" wp14:editId="5B0C2D55">
          <wp:extent cx="1381125" cy="695325"/>
          <wp:effectExtent l="0" t="0" r="0" b="0"/>
          <wp:docPr id="1" name="Picture 1" descr="Description: Fedsas 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edsas Logo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95325"/>
                  </a:xfrm>
                  <a:prstGeom prst="rect">
                    <a:avLst/>
                  </a:prstGeom>
                  <a:noFill/>
                  <a:ln>
                    <a:noFill/>
                  </a:ln>
                </pic:spPr>
              </pic:pic>
            </a:graphicData>
          </a:graphic>
        </wp:inline>
      </w:drawing>
    </w:r>
  </w:p>
  <w:p w14:paraId="25ED6959" w14:textId="77777777" w:rsidR="000A6028" w:rsidRDefault="000A6028" w:rsidP="000A6028">
    <w:pPr>
      <w:pStyle w:val="Header"/>
      <w:ind w:right="360"/>
      <w:jc w:val="right"/>
      <w:rPr>
        <w:rFonts w:cs="Arial"/>
        <w:sz w:val="22"/>
        <w:szCs w:val="22"/>
      </w:rPr>
    </w:pPr>
    <w:r>
      <w:rPr>
        <w:rFonts w:cs="Arial"/>
        <w:sz w:val="22"/>
        <w:szCs w:val="22"/>
      </w:rPr>
      <w:t>www.fedsas.org.za</w:t>
    </w:r>
  </w:p>
  <w:p w14:paraId="1FEF381A" w14:textId="77777777" w:rsidR="000A6028" w:rsidRDefault="000A6028" w:rsidP="000A6028">
    <w:pPr>
      <w:pStyle w:val="Header"/>
      <w:ind w:right="360"/>
      <w:jc w:val="right"/>
      <w:rPr>
        <w:rFonts w:cs="Arial"/>
        <w:sz w:val="22"/>
        <w:szCs w:val="22"/>
      </w:rPr>
    </w:pPr>
  </w:p>
  <w:p w14:paraId="3747FCD6" w14:textId="77777777" w:rsidR="000A6028" w:rsidRPr="000A6028" w:rsidRDefault="000A6028" w:rsidP="000A6028">
    <w:pPr>
      <w:pStyle w:val="Header"/>
      <w:ind w:right="360"/>
      <w:jc w:val="right"/>
      <w:rPr>
        <w:rFonts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3D24FE14"/>
    <w:lvl w:ilvl="0">
      <w:numFmt w:val="decimal"/>
      <w:lvlText w:val="*"/>
      <w:lvlJc w:val="left"/>
    </w:lvl>
  </w:abstractNum>
  <w:abstractNum w:abstractNumId="1" w15:restartNumberingAfterBreak="0">
    <w:nsid w:val="029666FE"/>
    <w:multiLevelType w:val="hybridMultilevel"/>
    <w:tmpl w:val="E990E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A4CE6"/>
    <w:multiLevelType w:val="hybridMultilevel"/>
    <w:tmpl w:val="019E4D2A"/>
    <w:lvl w:ilvl="0" w:tplc="9F5AAAE6">
      <w:start w:val="1"/>
      <w:numFmt w:val="decimal"/>
      <w:lvlText w:val="%1."/>
      <w:lvlJc w:val="left"/>
      <w:pPr>
        <w:ind w:left="1077" w:hanging="360"/>
      </w:pPr>
      <w:rPr>
        <w:b w:val="0"/>
      </w:rPr>
    </w:lvl>
    <w:lvl w:ilvl="1" w:tplc="1C090019" w:tentative="1">
      <w:start w:val="1"/>
      <w:numFmt w:val="lowerLetter"/>
      <w:lvlText w:val="%2."/>
      <w:lvlJc w:val="left"/>
      <w:pPr>
        <w:ind w:left="1797" w:hanging="360"/>
      </w:pPr>
    </w:lvl>
    <w:lvl w:ilvl="2" w:tplc="1C09001B" w:tentative="1">
      <w:start w:val="1"/>
      <w:numFmt w:val="lowerRoman"/>
      <w:lvlText w:val="%3."/>
      <w:lvlJc w:val="right"/>
      <w:pPr>
        <w:ind w:left="2517" w:hanging="180"/>
      </w:pPr>
    </w:lvl>
    <w:lvl w:ilvl="3" w:tplc="1C09000F" w:tentative="1">
      <w:start w:val="1"/>
      <w:numFmt w:val="decimal"/>
      <w:lvlText w:val="%4."/>
      <w:lvlJc w:val="left"/>
      <w:pPr>
        <w:ind w:left="3237" w:hanging="360"/>
      </w:pPr>
    </w:lvl>
    <w:lvl w:ilvl="4" w:tplc="1C090019" w:tentative="1">
      <w:start w:val="1"/>
      <w:numFmt w:val="lowerLetter"/>
      <w:lvlText w:val="%5."/>
      <w:lvlJc w:val="left"/>
      <w:pPr>
        <w:ind w:left="3957" w:hanging="360"/>
      </w:pPr>
    </w:lvl>
    <w:lvl w:ilvl="5" w:tplc="1C09001B" w:tentative="1">
      <w:start w:val="1"/>
      <w:numFmt w:val="lowerRoman"/>
      <w:lvlText w:val="%6."/>
      <w:lvlJc w:val="right"/>
      <w:pPr>
        <w:ind w:left="4677" w:hanging="180"/>
      </w:pPr>
    </w:lvl>
    <w:lvl w:ilvl="6" w:tplc="1C09000F" w:tentative="1">
      <w:start w:val="1"/>
      <w:numFmt w:val="decimal"/>
      <w:lvlText w:val="%7."/>
      <w:lvlJc w:val="left"/>
      <w:pPr>
        <w:ind w:left="5397" w:hanging="360"/>
      </w:pPr>
    </w:lvl>
    <w:lvl w:ilvl="7" w:tplc="1C090019" w:tentative="1">
      <w:start w:val="1"/>
      <w:numFmt w:val="lowerLetter"/>
      <w:lvlText w:val="%8."/>
      <w:lvlJc w:val="left"/>
      <w:pPr>
        <w:ind w:left="6117" w:hanging="360"/>
      </w:pPr>
    </w:lvl>
    <w:lvl w:ilvl="8" w:tplc="1C09001B" w:tentative="1">
      <w:start w:val="1"/>
      <w:numFmt w:val="lowerRoman"/>
      <w:lvlText w:val="%9."/>
      <w:lvlJc w:val="right"/>
      <w:pPr>
        <w:ind w:left="6837" w:hanging="180"/>
      </w:pPr>
    </w:lvl>
  </w:abstractNum>
  <w:abstractNum w:abstractNumId="3" w15:restartNumberingAfterBreak="0">
    <w:nsid w:val="09D55A31"/>
    <w:multiLevelType w:val="hybridMultilevel"/>
    <w:tmpl w:val="A57AC394"/>
    <w:lvl w:ilvl="0" w:tplc="40BA820C">
      <w:start w:val="1"/>
      <w:numFmt w:val="bullet"/>
      <w:lvlText w:val=""/>
      <w:lvlJc w:val="left"/>
      <w:pPr>
        <w:tabs>
          <w:tab w:val="num" w:pos="1080"/>
        </w:tabs>
        <w:ind w:left="1080" w:hanging="720"/>
      </w:pPr>
      <w:rPr>
        <w:rFonts w:ascii="Symbol" w:eastAsia="Times New Roman" w:hAnsi="Symbol"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7F79E1"/>
    <w:multiLevelType w:val="hybridMultilevel"/>
    <w:tmpl w:val="247613B2"/>
    <w:lvl w:ilvl="0" w:tplc="A0DE05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A17081"/>
    <w:multiLevelType w:val="hybridMultilevel"/>
    <w:tmpl w:val="AB16E27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19923286"/>
    <w:multiLevelType w:val="hybridMultilevel"/>
    <w:tmpl w:val="D7BA8736"/>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7" w15:restartNumberingAfterBreak="0">
    <w:nsid w:val="1BFD7312"/>
    <w:multiLevelType w:val="hybridMultilevel"/>
    <w:tmpl w:val="5E6247D2"/>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8" w15:restartNumberingAfterBreak="0">
    <w:nsid w:val="2018715E"/>
    <w:multiLevelType w:val="hybridMultilevel"/>
    <w:tmpl w:val="4FBC68EC"/>
    <w:lvl w:ilvl="0" w:tplc="FA3E9DE2">
      <w:start w:val="1"/>
      <w:numFmt w:val="decimal"/>
      <w:lvlText w:val="%1."/>
      <w:lvlJc w:val="left"/>
      <w:pPr>
        <w:ind w:left="720" w:hanging="360"/>
      </w:pPr>
      <w:rPr>
        <w:rFonts w:ascii="Calibri" w:hAnsi="Calibri" w:cs="Times New Roman" w:hint="default"/>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9" w15:restartNumberingAfterBreak="0">
    <w:nsid w:val="2224725D"/>
    <w:multiLevelType w:val="hybridMultilevel"/>
    <w:tmpl w:val="2D3835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11" w15:restartNumberingAfterBreak="0">
    <w:nsid w:val="245637EB"/>
    <w:multiLevelType w:val="hybridMultilevel"/>
    <w:tmpl w:val="1F4E43C6"/>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12" w15:restartNumberingAfterBreak="0">
    <w:nsid w:val="289A6764"/>
    <w:multiLevelType w:val="hybridMultilevel"/>
    <w:tmpl w:val="E6BA00D2"/>
    <w:lvl w:ilvl="0" w:tplc="9DCC4C7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C0E4440"/>
    <w:multiLevelType w:val="hybridMultilevel"/>
    <w:tmpl w:val="FCAE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A124F0"/>
    <w:multiLevelType w:val="hybridMultilevel"/>
    <w:tmpl w:val="96329864"/>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5" w15:restartNumberingAfterBreak="0">
    <w:nsid w:val="36081E0F"/>
    <w:multiLevelType w:val="hybridMultilevel"/>
    <w:tmpl w:val="9AF88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702489"/>
    <w:multiLevelType w:val="hybridMultilevel"/>
    <w:tmpl w:val="18EC6060"/>
    <w:lvl w:ilvl="0" w:tplc="CE2C2E86">
      <w:start w:val="1"/>
      <w:numFmt w:val="decimal"/>
      <w:lvlText w:val="%1."/>
      <w:lvlJc w:val="left"/>
      <w:pPr>
        <w:tabs>
          <w:tab w:val="num" w:pos="720"/>
        </w:tabs>
        <w:ind w:left="720" w:hanging="720"/>
      </w:pPr>
      <w:rPr>
        <w:rFonts w:hint="default"/>
      </w:rPr>
    </w:lvl>
    <w:lvl w:ilvl="1" w:tplc="456A7118">
      <w:numFmt w:val="none"/>
      <w:lvlText w:val=""/>
      <w:lvlJc w:val="left"/>
      <w:pPr>
        <w:tabs>
          <w:tab w:val="num" w:pos="360"/>
        </w:tabs>
      </w:pPr>
    </w:lvl>
    <w:lvl w:ilvl="2" w:tplc="3C8C3C9E">
      <w:numFmt w:val="none"/>
      <w:lvlText w:val=""/>
      <w:lvlJc w:val="left"/>
      <w:pPr>
        <w:tabs>
          <w:tab w:val="num" w:pos="360"/>
        </w:tabs>
      </w:pPr>
    </w:lvl>
    <w:lvl w:ilvl="3" w:tplc="D674BC04">
      <w:numFmt w:val="none"/>
      <w:lvlText w:val=""/>
      <w:lvlJc w:val="left"/>
      <w:pPr>
        <w:tabs>
          <w:tab w:val="num" w:pos="360"/>
        </w:tabs>
      </w:pPr>
    </w:lvl>
    <w:lvl w:ilvl="4" w:tplc="72AEF574">
      <w:numFmt w:val="none"/>
      <w:lvlText w:val=""/>
      <w:lvlJc w:val="left"/>
      <w:pPr>
        <w:tabs>
          <w:tab w:val="num" w:pos="360"/>
        </w:tabs>
      </w:pPr>
    </w:lvl>
    <w:lvl w:ilvl="5" w:tplc="EBB88FFA">
      <w:numFmt w:val="none"/>
      <w:lvlText w:val=""/>
      <w:lvlJc w:val="left"/>
      <w:pPr>
        <w:tabs>
          <w:tab w:val="num" w:pos="360"/>
        </w:tabs>
      </w:pPr>
    </w:lvl>
    <w:lvl w:ilvl="6" w:tplc="E80EEE64">
      <w:numFmt w:val="none"/>
      <w:lvlText w:val=""/>
      <w:lvlJc w:val="left"/>
      <w:pPr>
        <w:tabs>
          <w:tab w:val="num" w:pos="360"/>
        </w:tabs>
      </w:pPr>
    </w:lvl>
    <w:lvl w:ilvl="7" w:tplc="1E4A81CC">
      <w:numFmt w:val="none"/>
      <w:lvlText w:val=""/>
      <w:lvlJc w:val="left"/>
      <w:pPr>
        <w:tabs>
          <w:tab w:val="num" w:pos="360"/>
        </w:tabs>
      </w:pPr>
    </w:lvl>
    <w:lvl w:ilvl="8" w:tplc="EFFE6CFA">
      <w:numFmt w:val="none"/>
      <w:lvlText w:val=""/>
      <w:lvlJc w:val="left"/>
      <w:pPr>
        <w:tabs>
          <w:tab w:val="num" w:pos="360"/>
        </w:tabs>
      </w:pPr>
    </w:lvl>
  </w:abstractNum>
  <w:abstractNum w:abstractNumId="17" w15:restartNumberingAfterBreak="0">
    <w:nsid w:val="3BEC7A35"/>
    <w:multiLevelType w:val="hybridMultilevel"/>
    <w:tmpl w:val="66F083A4"/>
    <w:lvl w:ilvl="0" w:tplc="CEA4E84A">
      <w:start w:val="1"/>
      <w:numFmt w:val="decimal"/>
      <w:pStyle w:val="FSOpskr"/>
      <w:lvlText w:val="%1."/>
      <w:lvlJc w:val="left"/>
      <w:pPr>
        <w:ind w:left="360" w:hanging="360"/>
      </w:pPr>
      <w:rPr>
        <w:b w:val="0"/>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8" w15:restartNumberingAfterBreak="0">
    <w:nsid w:val="3E2C582F"/>
    <w:multiLevelType w:val="hybridMultilevel"/>
    <w:tmpl w:val="B56ECD36"/>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abstractNum w:abstractNumId="19" w15:restartNumberingAfterBreak="0">
    <w:nsid w:val="45F1732B"/>
    <w:multiLevelType w:val="hybridMultilevel"/>
    <w:tmpl w:val="0616E842"/>
    <w:lvl w:ilvl="0" w:tplc="04360001">
      <w:start w:val="1"/>
      <w:numFmt w:val="bullet"/>
      <w:lvlText w:val=""/>
      <w:lvlJc w:val="left"/>
      <w:pPr>
        <w:ind w:left="720" w:hanging="360"/>
      </w:pPr>
      <w:rPr>
        <w:rFonts w:ascii="Symbol" w:hAnsi="Symbol" w:hint="default"/>
      </w:rPr>
    </w:lvl>
    <w:lvl w:ilvl="1" w:tplc="04360003" w:tentative="1">
      <w:start w:val="1"/>
      <w:numFmt w:val="bullet"/>
      <w:lvlText w:val="o"/>
      <w:lvlJc w:val="left"/>
      <w:pPr>
        <w:ind w:left="1440" w:hanging="360"/>
      </w:pPr>
      <w:rPr>
        <w:rFonts w:ascii="Courier New" w:hAnsi="Courier New" w:cs="Courier New" w:hint="default"/>
      </w:rPr>
    </w:lvl>
    <w:lvl w:ilvl="2" w:tplc="04360005" w:tentative="1">
      <w:start w:val="1"/>
      <w:numFmt w:val="bullet"/>
      <w:lvlText w:val=""/>
      <w:lvlJc w:val="left"/>
      <w:pPr>
        <w:ind w:left="2160" w:hanging="360"/>
      </w:pPr>
      <w:rPr>
        <w:rFonts w:ascii="Wingdings" w:hAnsi="Wingdings" w:hint="default"/>
      </w:rPr>
    </w:lvl>
    <w:lvl w:ilvl="3" w:tplc="04360001" w:tentative="1">
      <w:start w:val="1"/>
      <w:numFmt w:val="bullet"/>
      <w:lvlText w:val=""/>
      <w:lvlJc w:val="left"/>
      <w:pPr>
        <w:ind w:left="2880" w:hanging="360"/>
      </w:pPr>
      <w:rPr>
        <w:rFonts w:ascii="Symbol" w:hAnsi="Symbol" w:hint="default"/>
      </w:rPr>
    </w:lvl>
    <w:lvl w:ilvl="4" w:tplc="04360003" w:tentative="1">
      <w:start w:val="1"/>
      <w:numFmt w:val="bullet"/>
      <w:lvlText w:val="o"/>
      <w:lvlJc w:val="left"/>
      <w:pPr>
        <w:ind w:left="3600" w:hanging="360"/>
      </w:pPr>
      <w:rPr>
        <w:rFonts w:ascii="Courier New" w:hAnsi="Courier New" w:cs="Courier New" w:hint="default"/>
      </w:rPr>
    </w:lvl>
    <w:lvl w:ilvl="5" w:tplc="04360005" w:tentative="1">
      <w:start w:val="1"/>
      <w:numFmt w:val="bullet"/>
      <w:lvlText w:val=""/>
      <w:lvlJc w:val="left"/>
      <w:pPr>
        <w:ind w:left="4320" w:hanging="360"/>
      </w:pPr>
      <w:rPr>
        <w:rFonts w:ascii="Wingdings" w:hAnsi="Wingdings" w:hint="default"/>
      </w:rPr>
    </w:lvl>
    <w:lvl w:ilvl="6" w:tplc="04360001" w:tentative="1">
      <w:start w:val="1"/>
      <w:numFmt w:val="bullet"/>
      <w:lvlText w:val=""/>
      <w:lvlJc w:val="left"/>
      <w:pPr>
        <w:ind w:left="5040" w:hanging="360"/>
      </w:pPr>
      <w:rPr>
        <w:rFonts w:ascii="Symbol" w:hAnsi="Symbol" w:hint="default"/>
      </w:rPr>
    </w:lvl>
    <w:lvl w:ilvl="7" w:tplc="04360003" w:tentative="1">
      <w:start w:val="1"/>
      <w:numFmt w:val="bullet"/>
      <w:lvlText w:val="o"/>
      <w:lvlJc w:val="left"/>
      <w:pPr>
        <w:ind w:left="5760" w:hanging="360"/>
      </w:pPr>
      <w:rPr>
        <w:rFonts w:ascii="Courier New" w:hAnsi="Courier New" w:cs="Courier New" w:hint="default"/>
      </w:rPr>
    </w:lvl>
    <w:lvl w:ilvl="8" w:tplc="04360005" w:tentative="1">
      <w:start w:val="1"/>
      <w:numFmt w:val="bullet"/>
      <w:lvlText w:val=""/>
      <w:lvlJc w:val="left"/>
      <w:pPr>
        <w:ind w:left="6480" w:hanging="360"/>
      </w:pPr>
      <w:rPr>
        <w:rFonts w:ascii="Wingdings" w:hAnsi="Wingdings" w:hint="default"/>
      </w:rPr>
    </w:lvl>
  </w:abstractNum>
  <w:abstractNum w:abstractNumId="20" w15:restartNumberingAfterBreak="0">
    <w:nsid w:val="48D563E5"/>
    <w:multiLevelType w:val="hybridMultilevel"/>
    <w:tmpl w:val="2E689AF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4F570DDB"/>
    <w:multiLevelType w:val="hybridMultilevel"/>
    <w:tmpl w:val="6EC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9A092A"/>
    <w:multiLevelType w:val="hybridMultilevel"/>
    <w:tmpl w:val="CF186650"/>
    <w:lvl w:ilvl="0" w:tplc="431E35E4">
      <w:start w:val="1"/>
      <w:numFmt w:val="bullet"/>
      <w:lvlText w:val="-"/>
      <w:lvlJc w:val="left"/>
      <w:pPr>
        <w:ind w:left="1080" w:hanging="360"/>
      </w:pPr>
      <w:rPr>
        <w:rFonts w:ascii="Segoe UI Symbol" w:eastAsia="Segoe UI Symbol" w:hAnsi="Segoe UI Symbol" w:cs="Times New Roman" w:hint="default"/>
      </w:rPr>
    </w:lvl>
    <w:lvl w:ilvl="1" w:tplc="1C090003">
      <w:start w:val="1"/>
      <w:numFmt w:val="bullet"/>
      <w:lvlText w:val="o"/>
      <w:lvlJc w:val="left"/>
      <w:pPr>
        <w:ind w:left="1800" w:hanging="360"/>
      </w:pPr>
      <w:rPr>
        <w:rFonts w:ascii="Courier New" w:hAnsi="Courier New" w:cs="Courier New" w:hint="default"/>
      </w:rPr>
    </w:lvl>
    <w:lvl w:ilvl="2" w:tplc="1C090005">
      <w:start w:val="1"/>
      <w:numFmt w:val="bullet"/>
      <w:lvlText w:val=""/>
      <w:lvlJc w:val="left"/>
      <w:pPr>
        <w:ind w:left="2520" w:hanging="360"/>
      </w:pPr>
      <w:rPr>
        <w:rFonts w:ascii="Wingdings" w:hAnsi="Wingdings" w:hint="default"/>
      </w:rPr>
    </w:lvl>
    <w:lvl w:ilvl="3" w:tplc="1C090001">
      <w:start w:val="1"/>
      <w:numFmt w:val="bullet"/>
      <w:lvlText w:val=""/>
      <w:lvlJc w:val="left"/>
      <w:pPr>
        <w:ind w:left="3240" w:hanging="360"/>
      </w:pPr>
      <w:rPr>
        <w:rFonts w:ascii="Symbol" w:hAnsi="Symbol" w:hint="default"/>
      </w:rPr>
    </w:lvl>
    <w:lvl w:ilvl="4" w:tplc="1C090003">
      <w:start w:val="1"/>
      <w:numFmt w:val="bullet"/>
      <w:lvlText w:val="o"/>
      <w:lvlJc w:val="left"/>
      <w:pPr>
        <w:ind w:left="3960" w:hanging="360"/>
      </w:pPr>
      <w:rPr>
        <w:rFonts w:ascii="Courier New" w:hAnsi="Courier New" w:cs="Courier New" w:hint="default"/>
      </w:rPr>
    </w:lvl>
    <w:lvl w:ilvl="5" w:tplc="1C090005">
      <w:start w:val="1"/>
      <w:numFmt w:val="bullet"/>
      <w:lvlText w:val=""/>
      <w:lvlJc w:val="left"/>
      <w:pPr>
        <w:ind w:left="4680" w:hanging="360"/>
      </w:pPr>
      <w:rPr>
        <w:rFonts w:ascii="Wingdings" w:hAnsi="Wingdings" w:hint="default"/>
      </w:rPr>
    </w:lvl>
    <w:lvl w:ilvl="6" w:tplc="1C090001">
      <w:start w:val="1"/>
      <w:numFmt w:val="bullet"/>
      <w:lvlText w:val=""/>
      <w:lvlJc w:val="left"/>
      <w:pPr>
        <w:ind w:left="5400" w:hanging="360"/>
      </w:pPr>
      <w:rPr>
        <w:rFonts w:ascii="Symbol" w:hAnsi="Symbol" w:hint="default"/>
      </w:rPr>
    </w:lvl>
    <w:lvl w:ilvl="7" w:tplc="1C090003">
      <w:start w:val="1"/>
      <w:numFmt w:val="bullet"/>
      <w:lvlText w:val="o"/>
      <w:lvlJc w:val="left"/>
      <w:pPr>
        <w:ind w:left="6120" w:hanging="360"/>
      </w:pPr>
      <w:rPr>
        <w:rFonts w:ascii="Courier New" w:hAnsi="Courier New" w:cs="Courier New" w:hint="default"/>
      </w:rPr>
    </w:lvl>
    <w:lvl w:ilvl="8" w:tplc="1C090005">
      <w:start w:val="1"/>
      <w:numFmt w:val="bullet"/>
      <w:lvlText w:val=""/>
      <w:lvlJc w:val="left"/>
      <w:pPr>
        <w:ind w:left="6840" w:hanging="360"/>
      </w:pPr>
      <w:rPr>
        <w:rFonts w:ascii="Wingdings" w:hAnsi="Wingdings" w:hint="default"/>
      </w:rPr>
    </w:lvl>
  </w:abstractNum>
  <w:abstractNum w:abstractNumId="23" w15:restartNumberingAfterBreak="0">
    <w:nsid w:val="4FEF5295"/>
    <w:multiLevelType w:val="hybridMultilevel"/>
    <w:tmpl w:val="EF180FAA"/>
    <w:lvl w:ilvl="0" w:tplc="1C09000B">
      <w:start w:val="1"/>
      <w:numFmt w:val="bullet"/>
      <w:lvlText w:val=""/>
      <w:lvlJc w:val="left"/>
      <w:pPr>
        <w:ind w:left="1260" w:hanging="360"/>
      </w:pPr>
      <w:rPr>
        <w:rFonts w:ascii="Wingdings" w:hAnsi="Wingdings" w:hint="default"/>
      </w:rPr>
    </w:lvl>
    <w:lvl w:ilvl="1" w:tplc="1C090003" w:tentative="1">
      <w:start w:val="1"/>
      <w:numFmt w:val="bullet"/>
      <w:lvlText w:val="o"/>
      <w:lvlJc w:val="left"/>
      <w:pPr>
        <w:ind w:left="1980" w:hanging="360"/>
      </w:pPr>
      <w:rPr>
        <w:rFonts w:ascii="Courier New" w:hAnsi="Courier New" w:cs="Courier New" w:hint="default"/>
      </w:rPr>
    </w:lvl>
    <w:lvl w:ilvl="2" w:tplc="1C090005" w:tentative="1">
      <w:start w:val="1"/>
      <w:numFmt w:val="bullet"/>
      <w:lvlText w:val=""/>
      <w:lvlJc w:val="left"/>
      <w:pPr>
        <w:ind w:left="2700" w:hanging="360"/>
      </w:pPr>
      <w:rPr>
        <w:rFonts w:ascii="Wingdings" w:hAnsi="Wingdings" w:hint="default"/>
      </w:rPr>
    </w:lvl>
    <w:lvl w:ilvl="3" w:tplc="1C090001" w:tentative="1">
      <w:start w:val="1"/>
      <w:numFmt w:val="bullet"/>
      <w:lvlText w:val=""/>
      <w:lvlJc w:val="left"/>
      <w:pPr>
        <w:ind w:left="3420" w:hanging="360"/>
      </w:pPr>
      <w:rPr>
        <w:rFonts w:ascii="Symbol" w:hAnsi="Symbol" w:hint="default"/>
      </w:rPr>
    </w:lvl>
    <w:lvl w:ilvl="4" w:tplc="1C090003" w:tentative="1">
      <w:start w:val="1"/>
      <w:numFmt w:val="bullet"/>
      <w:lvlText w:val="o"/>
      <w:lvlJc w:val="left"/>
      <w:pPr>
        <w:ind w:left="4140" w:hanging="360"/>
      </w:pPr>
      <w:rPr>
        <w:rFonts w:ascii="Courier New" w:hAnsi="Courier New" w:cs="Courier New" w:hint="default"/>
      </w:rPr>
    </w:lvl>
    <w:lvl w:ilvl="5" w:tplc="1C090005" w:tentative="1">
      <w:start w:val="1"/>
      <w:numFmt w:val="bullet"/>
      <w:lvlText w:val=""/>
      <w:lvlJc w:val="left"/>
      <w:pPr>
        <w:ind w:left="4860" w:hanging="360"/>
      </w:pPr>
      <w:rPr>
        <w:rFonts w:ascii="Wingdings" w:hAnsi="Wingdings" w:hint="default"/>
      </w:rPr>
    </w:lvl>
    <w:lvl w:ilvl="6" w:tplc="1C090001" w:tentative="1">
      <w:start w:val="1"/>
      <w:numFmt w:val="bullet"/>
      <w:lvlText w:val=""/>
      <w:lvlJc w:val="left"/>
      <w:pPr>
        <w:ind w:left="5580" w:hanging="360"/>
      </w:pPr>
      <w:rPr>
        <w:rFonts w:ascii="Symbol" w:hAnsi="Symbol" w:hint="default"/>
      </w:rPr>
    </w:lvl>
    <w:lvl w:ilvl="7" w:tplc="1C090003" w:tentative="1">
      <w:start w:val="1"/>
      <w:numFmt w:val="bullet"/>
      <w:lvlText w:val="o"/>
      <w:lvlJc w:val="left"/>
      <w:pPr>
        <w:ind w:left="6300" w:hanging="360"/>
      </w:pPr>
      <w:rPr>
        <w:rFonts w:ascii="Courier New" w:hAnsi="Courier New" w:cs="Courier New" w:hint="default"/>
      </w:rPr>
    </w:lvl>
    <w:lvl w:ilvl="8" w:tplc="1C090005" w:tentative="1">
      <w:start w:val="1"/>
      <w:numFmt w:val="bullet"/>
      <w:lvlText w:val=""/>
      <w:lvlJc w:val="left"/>
      <w:pPr>
        <w:ind w:left="7020" w:hanging="360"/>
      </w:pPr>
      <w:rPr>
        <w:rFonts w:ascii="Wingdings" w:hAnsi="Wingdings" w:hint="default"/>
      </w:rPr>
    </w:lvl>
  </w:abstractNum>
  <w:abstractNum w:abstractNumId="24" w15:restartNumberingAfterBreak="0">
    <w:nsid w:val="54255DF3"/>
    <w:multiLevelType w:val="hybridMultilevel"/>
    <w:tmpl w:val="5F08291E"/>
    <w:lvl w:ilvl="0" w:tplc="FC60BA8E">
      <w:numFmt w:val="bullet"/>
      <w:lvlText w:val=""/>
      <w:lvlJc w:val="left"/>
      <w:pPr>
        <w:ind w:left="720" w:hanging="360"/>
      </w:pPr>
      <w:rPr>
        <w:rFonts w:ascii="Arial" w:eastAsia="Times New Roman" w:hAnsi="Arial" w:cs="Arial" w:hint="default"/>
        <w:i w:val="0"/>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562B6A7F"/>
    <w:multiLevelType w:val="hybridMultilevel"/>
    <w:tmpl w:val="01705E2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5B4523D1"/>
    <w:multiLevelType w:val="hybridMultilevel"/>
    <w:tmpl w:val="951E0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EC3C8D"/>
    <w:multiLevelType w:val="hybridMultilevel"/>
    <w:tmpl w:val="39EEF0A0"/>
    <w:lvl w:ilvl="0" w:tplc="C706D2F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B961A11"/>
    <w:multiLevelType w:val="multilevel"/>
    <w:tmpl w:val="15B89AF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6E701BE5"/>
    <w:multiLevelType w:val="multilevel"/>
    <w:tmpl w:val="FEAEE1A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717030E9"/>
    <w:multiLevelType w:val="hybridMultilevel"/>
    <w:tmpl w:val="7F36C0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BF7419"/>
    <w:multiLevelType w:val="hybridMultilevel"/>
    <w:tmpl w:val="79620998"/>
    <w:lvl w:ilvl="0" w:tplc="9F5AAAE6">
      <w:start w:val="1"/>
      <w:numFmt w:val="decimal"/>
      <w:lvlText w:val="%1."/>
      <w:lvlJc w:val="left"/>
      <w:pPr>
        <w:ind w:left="1077"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77682F46"/>
    <w:multiLevelType w:val="hybridMultilevel"/>
    <w:tmpl w:val="B8B81C10"/>
    <w:lvl w:ilvl="0" w:tplc="9F5AAAE6">
      <w:start w:val="1"/>
      <w:numFmt w:val="decimal"/>
      <w:lvlText w:val="%1."/>
      <w:lvlJc w:val="left"/>
      <w:pPr>
        <w:ind w:left="1077"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7CBF7623"/>
    <w:multiLevelType w:val="hybridMultilevel"/>
    <w:tmpl w:val="3F343AE2"/>
    <w:lvl w:ilvl="0" w:tplc="AF5CD77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CF752DB"/>
    <w:multiLevelType w:val="multilevel"/>
    <w:tmpl w:val="36DC141E"/>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7FFD5A8D"/>
    <w:multiLevelType w:val="hybridMultilevel"/>
    <w:tmpl w:val="D3C8582A"/>
    <w:lvl w:ilvl="0" w:tplc="FE048E3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16cid:durableId="602303136">
    <w:abstractNumId w:val="0"/>
    <w:lvlOverride w:ilvl="0">
      <w:lvl w:ilvl="0">
        <w:numFmt w:val="bullet"/>
        <w:lvlText w:val="•"/>
        <w:legacy w:legacy="1" w:legacySpace="0" w:legacyIndent="0"/>
        <w:lvlJc w:val="left"/>
        <w:rPr>
          <w:rFonts w:ascii="Arial" w:hAnsi="Arial" w:cs="Arial" w:hint="default"/>
          <w:sz w:val="32"/>
        </w:rPr>
      </w:lvl>
    </w:lvlOverride>
  </w:num>
  <w:num w:numId="2" w16cid:durableId="1049761644">
    <w:abstractNumId w:val="0"/>
    <w:lvlOverride w:ilvl="0">
      <w:lvl w:ilvl="0">
        <w:numFmt w:val="bullet"/>
        <w:lvlText w:val="•"/>
        <w:legacy w:legacy="1" w:legacySpace="0" w:legacyIndent="0"/>
        <w:lvlJc w:val="left"/>
        <w:rPr>
          <w:rFonts w:ascii="Arial" w:hAnsi="Arial" w:cs="Arial" w:hint="default"/>
          <w:sz w:val="28"/>
        </w:rPr>
      </w:lvl>
    </w:lvlOverride>
  </w:num>
  <w:num w:numId="3" w16cid:durableId="2074693786">
    <w:abstractNumId w:val="0"/>
    <w:lvlOverride w:ilvl="0">
      <w:lvl w:ilvl="0">
        <w:numFmt w:val="bullet"/>
        <w:lvlText w:val="•"/>
        <w:legacy w:legacy="1" w:legacySpace="0" w:legacyIndent="0"/>
        <w:lvlJc w:val="left"/>
        <w:rPr>
          <w:rFonts w:ascii="Arial" w:hAnsi="Arial" w:cs="Arial" w:hint="default"/>
          <w:sz w:val="20"/>
        </w:rPr>
      </w:lvl>
    </w:lvlOverride>
  </w:num>
  <w:num w:numId="4" w16cid:durableId="934510016">
    <w:abstractNumId w:val="35"/>
  </w:num>
  <w:num w:numId="5" w16cid:durableId="952440159">
    <w:abstractNumId w:val="33"/>
  </w:num>
  <w:num w:numId="6" w16cid:durableId="341779517">
    <w:abstractNumId w:val="3"/>
  </w:num>
  <w:num w:numId="7" w16cid:durableId="2037995479">
    <w:abstractNumId w:val="27"/>
  </w:num>
  <w:num w:numId="8" w16cid:durableId="1569224748">
    <w:abstractNumId w:val="17"/>
  </w:num>
  <w:num w:numId="9" w16cid:durableId="1946572093">
    <w:abstractNumId w:val="17"/>
  </w:num>
  <w:num w:numId="10" w16cid:durableId="731004823">
    <w:abstractNumId w:val="17"/>
  </w:num>
  <w:num w:numId="11" w16cid:durableId="551766816">
    <w:abstractNumId w:val="2"/>
  </w:num>
  <w:num w:numId="12" w16cid:durableId="235092440">
    <w:abstractNumId w:val="17"/>
  </w:num>
  <w:num w:numId="13" w16cid:durableId="736167375">
    <w:abstractNumId w:val="23"/>
  </w:num>
  <w:num w:numId="14" w16cid:durableId="206727156">
    <w:abstractNumId w:val="32"/>
  </w:num>
  <w:num w:numId="15" w16cid:durableId="1992829209">
    <w:abstractNumId w:val="31"/>
  </w:num>
  <w:num w:numId="16" w16cid:durableId="393938217">
    <w:abstractNumId w:val="10"/>
  </w:num>
  <w:num w:numId="17" w16cid:durableId="719284709">
    <w:abstractNumId w:val="16"/>
  </w:num>
  <w:num w:numId="18" w16cid:durableId="162161660">
    <w:abstractNumId w:val="29"/>
  </w:num>
  <w:num w:numId="19" w16cid:durableId="1049300057">
    <w:abstractNumId w:val="28"/>
  </w:num>
  <w:num w:numId="20" w16cid:durableId="1503858249">
    <w:abstractNumId w:val="34"/>
  </w:num>
  <w:num w:numId="21" w16cid:durableId="1492333102">
    <w:abstractNumId w:val="12"/>
  </w:num>
  <w:num w:numId="22" w16cid:durableId="1516383749">
    <w:abstractNumId w:val="4"/>
  </w:num>
  <w:num w:numId="23" w16cid:durableId="1380393717">
    <w:abstractNumId w:val="15"/>
  </w:num>
  <w:num w:numId="24" w16cid:durableId="490102083">
    <w:abstractNumId w:val="1"/>
  </w:num>
  <w:num w:numId="25" w16cid:durableId="2062702973">
    <w:abstractNumId w:val="30"/>
  </w:num>
  <w:num w:numId="26" w16cid:durableId="1623881774">
    <w:abstractNumId w:val="9"/>
  </w:num>
  <w:num w:numId="27" w16cid:durableId="466245651">
    <w:abstractNumId w:val="5"/>
  </w:num>
  <w:num w:numId="28" w16cid:durableId="1845631618">
    <w:abstractNumId w:val="25"/>
  </w:num>
  <w:num w:numId="29" w16cid:durableId="898515611">
    <w:abstractNumId w:val="24"/>
  </w:num>
  <w:num w:numId="30" w16cid:durableId="1734043839">
    <w:abstractNumId w:val="20"/>
  </w:num>
  <w:num w:numId="31" w16cid:durableId="7517020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8474606">
    <w:abstractNumId w:val="22"/>
  </w:num>
  <w:num w:numId="33" w16cid:durableId="48261297">
    <w:abstractNumId w:val="14"/>
  </w:num>
  <w:num w:numId="34" w16cid:durableId="1761370126">
    <w:abstractNumId w:val="7"/>
  </w:num>
  <w:num w:numId="35" w16cid:durableId="1703282323">
    <w:abstractNumId w:val="6"/>
  </w:num>
  <w:num w:numId="36" w16cid:durableId="701973961">
    <w:abstractNumId w:val="18"/>
  </w:num>
  <w:num w:numId="37" w16cid:durableId="1149635134">
    <w:abstractNumId w:val="11"/>
  </w:num>
  <w:num w:numId="38" w16cid:durableId="32003913">
    <w:abstractNumId w:val="19"/>
  </w:num>
  <w:num w:numId="39" w16cid:durableId="328366560">
    <w:abstractNumId w:val="26"/>
  </w:num>
  <w:num w:numId="40" w16cid:durableId="1371111049">
    <w:abstractNumId w:val="13"/>
  </w:num>
  <w:num w:numId="41" w16cid:durableId="7373596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DD5"/>
    <w:rsid w:val="000052F6"/>
    <w:rsid w:val="00012587"/>
    <w:rsid w:val="0001306F"/>
    <w:rsid w:val="000218E7"/>
    <w:rsid w:val="00032771"/>
    <w:rsid w:val="00032B3B"/>
    <w:rsid w:val="00035B48"/>
    <w:rsid w:val="000379FC"/>
    <w:rsid w:val="00046414"/>
    <w:rsid w:val="0005173B"/>
    <w:rsid w:val="000640D9"/>
    <w:rsid w:val="000711F1"/>
    <w:rsid w:val="000730E5"/>
    <w:rsid w:val="00086A39"/>
    <w:rsid w:val="000877EA"/>
    <w:rsid w:val="000905E5"/>
    <w:rsid w:val="00093FFD"/>
    <w:rsid w:val="000A6028"/>
    <w:rsid w:val="000B0F3E"/>
    <w:rsid w:val="000B1029"/>
    <w:rsid w:val="000D201C"/>
    <w:rsid w:val="000D7D83"/>
    <w:rsid w:val="000E48A2"/>
    <w:rsid w:val="000F1113"/>
    <w:rsid w:val="000F687E"/>
    <w:rsid w:val="001000D5"/>
    <w:rsid w:val="00103195"/>
    <w:rsid w:val="0010443B"/>
    <w:rsid w:val="0010580D"/>
    <w:rsid w:val="00117E69"/>
    <w:rsid w:val="00140ACB"/>
    <w:rsid w:val="00142C94"/>
    <w:rsid w:val="00147461"/>
    <w:rsid w:val="001475F6"/>
    <w:rsid w:val="0015086C"/>
    <w:rsid w:val="0015225F"/>
    <w:rsid w:val="001534B6"/>
    <w:rsid w:val="0016044C"/>
    <w:rsid w:val="00164843"/>
    <w:rsid w:val="00176960"/>
    <w:rsid w:val="00177A6C"/>
    <w:rsid w:val="001813A9"/>
    <w:rsid w:val="00192A5B"/>
    <w:rsid w:val="0019391B"/>
    <w:rsid w:val="001A1697"/>
    <w:rsid w:val="001A3E4C"/>
    <w:rsid w:val="001B3172"/>
    <w:rsid w:val="001B6802"/>
    <w:rsid w:val="001D0BA2"/>
    <w:rsid w:val="001E1CB8"/>
    <w:rsid w:val="001E2F62"/>
    <w:rsid w:val="001F488B"/>
    <w:rsid w:val="0020585C"/>
    <w:rsid w:val="0020663E"/>
    <w:rsid w:val="00210E59"/>
    <w:rsid w:val="0023178A"/>
    <w:rsid w:val="00235B12"/>
    <w:rsid w:val="00236AD0"/>
    <w:rsid w:val="00237AE1"/>
    <w:rsid w:val="00240C6E"/>
    <w:rsid w:val="002444F5"/>
    <w:rsid w:val="002453B4"/>
    <w:rsid w:val="00247B6B"/>
    <w:rsid w:val="002535B6"/>
    <w:rsid w:val="00256844"/>
    <w:rsid w:val="00264769"/>
    <w:rsid w:val="00266C92"/>
    <w:rsid w:val="00270D6E"/>
    <w:rsid w:val="00271C19"/>
    <w:rsid w:val="00272498"/>
    <w:rsid w:val="0027260A"/>
    <w:rsid w:val="00282A20"/>
    <w:rsid w:val="002833A3"/>
    <w:rsid w:val="00287D2B"/>
    <w:rsid w:val="00291479"/>
    <w:rsid w:val="00297C87"/>
    <w:rsid w:val="002A2286"/>
    <w:rsid w:val="002A2901"/>
    <w:rsid w:val="002A6A6E"/>
    <w:rsid w:val="002B1AF5"/>
    <w:rsid w:val="002C16FB"/>
    <w:rsid w:val="002C5632"/>
    <w:rsid w:val="002D7440"/>
    <w:rsid w:val="002E2482"/>
    <w:rsid w:val="002E319B"/>
    <w:rsid w:val="002E6B31"/>
    <w:rsid w:val="002F30DA"/>
    <w:rsid w:val="003112D7"/>
    <w:rsid w:val="003139C5"/>
    <w:rsid w:val="00316DD5"/>
    <w:rsid w:val="00322E5A"/>
    <w:rsid w:val="00336586"/>
    <w:rsid w:val="003512BD"/>
    <w:rsid w:val="00361B81"/>
    <w:rsid w:val="00362861"/>
    <w:rsid w:val="00371A93"/>
    <w:rsid w:val="00374894"/>
    <w:rsid w:val="0037719B"/>
    <w:rsid w:val="003771EE"/>
    <w:rsid w:val="00380B47"/>
    <w:rsid w:val="00381310"/>
    <w:rsid w:val="00383E32"/>
    <w:rsid w:val="003C312D"/>
    <w:rsid w:val="003C6DCB"/>
    <w:rsid w:val="003D1C1A"/>
    <w:rsid w:val="003D373A"/>
    <w:rsid w:val="00411034"/>
    <w:rsid w:val="00412601"/>
    <w:rsid w:val="00412B97"/>
    <w:rsid w:val="00414B4F"/>
    <w:rsid w:val="00423C34"/>
    <w:rsid w:val="004247BF"/>
    <w:rsid w:val="0043218A"/>
    <w:rsid w:val="0043315D"/>
    <w:rsid w:val="004446D2"/>
    <w:rsid w:val="00454776"/>
    <w:rsid w:val="004552DB"/>
    <w:rsid w:val="00461EED"/>
    <w:rsid w:val="0048250D"/>
    <w:rsid w:val="004A72E0"/>
    <w:rsid w:val="004A74E0"/>
    <w:rsid w:val="004A7E31"/>
    <w:rsid w:val="004B1AD9"/>
    <w:rsid w:val="004C1FEF"/>
    <w:rsid w:val="004C45C6"/>
    <w:rsid w:val="004E16A4"/>
    <w:rsid w:val="004F593F"/>
    <w:rsid w:val="0050010E"/>
    <w:rsid w:val="00503F64"/>
    <w:rsid w:val="00506313"/>
    <w:rsid w:val="005139CC"/>
    <w:rsid w:val="00515D07"/>
    <w:rsid w:val="00530090"/>
    <w:rsid w:val="005306B8"/>
    <w:rsid w:val="005436B6"/>
    <w:rsid w:val="00545D43"/>
    <w:rsid w:val="005466DB"/>
    <w:rsid w:val="00553DEC"/>
    <w:rsid w:val="00555A32"/>
    <w:rsid w:val="00557793"/>
    <w:rsid w:val="0056178D"/>
    <w:rsid w:val="005643E0"/>
    <w:rsid w:val="00567D0E"/>
    <w:rsid w:val="005707E1"/>
    <w:rsid w:val="0057282D"/>
    <w:rsid w:val="005728E6"/>
    <w:rsid w:val="005737D0"/>
    <w:rsid w:val="00575656"/>
    <w:rsid w:val="00576C49"/>
    <w:rsid w:val="00585B9F"/>
    <w:rsid w:val="00586A2C"/>
    <w:rsid w:val="00587C03"/>
    <w:rsid w:val="005A1BD8"/>
    <w:rsid w:val="005B4E11"/>
    <w:rsid w:val="005B5753"/>
    <w:rsid w:val="005D1459"/>
    <w:rsid w:val="005D3FD7"/>
    <w:rsid w:val="005D6162"/>
    <w:rsid w:val="005E7864"/>
    <w:rsid w:val="005F7C5B"/>
    <w:rsid w:val="0060636F"/>
    <w:rsid w:val="006364C4"/>
    <w:rsid w:val="0063765A"/>
    <w:rsid w:val="00642E04"/>
    <w:rsid w:val="00643B90"/>
    <w:rsid w:val="00650147"/>
    <w:rsid w:val="00653878"/>
    <w:rsid w:val="00661333"/>
    <w:rsid w:val="006618F0"/>
    <w:rsid w:val="00667AA8"/>
    <w:rsid w:val="006B06E0"/>
    <w:rsid w:val="006B4C40"/>
    <w:rsid w:val="006E5697"/>
    <w:rsid w:val="006F0C06"/>
    <w:rsid w:val="006F199F"/>
    <w:rsid w:val="006F2457"/>
    <w:rsid w:val="006F2735"/>
    <w:rsid w:val="00700D56"/>
    <w:rsid w:val="00705AA6"/>
    <w:rsid w:val="00710BEF"/>
    <w:rsid w:val="0072142B"/>
    <w:rsid w:val="00734996"/>
    <w:rsid w:val="00736F0A"/>
    <w:rsid w:val="00740D81"/>
    <w:rsid w:val="00743ED9"/>
    <w:rsid w:val="007633AB"/>
    <w:rsid w:val="00795E77"/>
    <w:rsid w:val="007A5650"/>
    <w:rsid w:val="007A71F3"/>
    <w:rsid w:val="007B46F6"/>
    <w:rsid w:val="007B6071"/>
    <w:rsid w:val="007C5279"/>
    <w:rsid w:val="00804A56"/>
    <w:rsid w:val="008157BF"/>
    <w:rsid w:val="00815C03"/>
    <w:rsid w:val="00816FBE"/>
    <w:rsid w:val="00820EAD"/>
    <w:rsid w:val="008324EC"/>
    <w:rsid w:val="00833C29"/>
    <w:rsid w:val="008352C2"/>
    <w:rsid w:val="00852574"/>
    <w:rsid w:val="00854053"/>
    <w:rsid w:val="00870D27"/>
    <w:rsid w:val="00872235"/>
    <w:rsid w:val="00881ADB"/>
    <w:rsid w:val="00891CCF"/>
    <w:rsid w:val="008A2A6B"/>
    <w:rsid w:val="008B149C"/>
    <w:rsid w:val="008C3E09"/>
    <w:rsid w:val="008C55DD"/>
    <w:rsid w:val="008C6203"/>
    <w:rsid w:val="008D1F07"/>
    <w:rsid w:val="008E1CCC"/>
    <w:rsid w:val="008F7678"/>
    <w:rsid w:val="00900122"/>
    <w:rsid w:val="0090302F"/>
    <w:rsid w:val="0090351C"/>
    <w:rsid w:val="009207DE"/>
    <w:rsid w:val="00923677"/>
    <w:rsid w:val="00923C2C"/>
    <w:rsid w:val="00925578"/>
    <w:rsid w:val="0092624E"/>
    <w:rsid w:val="00931784"/>
    <w:rsid w:val="009341DD"/>
    <w:rsid w:val="00942FB2"/>
    <w:rsid w:val="00944D12"/>
    <w:rsid w:val="00946123"/>
    <w:rsid w:val="009524DD"/>
    <w:rsid w:val="00967ABA"/>
    <w:rsid w:val="0097491A"/>
    <w:rsid w:val="009759A6"/>
    <w:rsid w:val="00976249"/>
    <w:rsid w:val="00997841"/>
    <w:rsid w:val="009B6599"/>
    <w:rsid w:val="009B791A"/>
    <w:rsid w:val="009C49A0"/>
    <w:rsid w:val="009D0138"/>
    <w:rsid w:val="009D3BDE"/>
    <w:rsid w:val="009D525F"/>
    <w:rsid w:val="009D7EF9"/>
    <w:rsid w:val="009E007B"/>
    <w:rsid w:val="009E531C"/>
    <w:rsid w:val="009E79A2"/>
    <w:rsid w:val="009F22AD"/>
    <w:rsid w:val="00A00FAC"/>
    <w:rsid w:val="00A10397"/>
    <w:rsid w:val="00A11E01"/>
    <w:rsid w:val="00A1279D"/>
    <w:rsid w:val="00A14CDA"/>
    <w:rsid w:val="00A247C4"/>
    <w:rsid w:val="00A25B27"/>
    <w:rsid w:val="00A30A08"/>
    <w:rsid w:val="00A35CEF"/>
    <w:rsid w:val="00A454F2"/>
    <w:rsid w:val="00A46200"/>
    <w:rsid w:val="00A569F3"/>
    <w:rsid w:val="00A67ACC"/>
    <w:rsid w:val="00A74548"/>
    <w:rsid w:val="00AA77F0"/>
    <w:rsid w:val="00AB737A"/>
    <w:rsid w:val="00AD19BD"/>
    <w:rsid w:val="00AD5F56"/>
    <w:rsid w:val="00AF7137"/>
    <w:rsid w:val="00B019A0"/>
    <w:rsid w:val="00B117BC"/>
    <w:rsid w:val="00B161B5"/>
    <w:rsid w:val="00B16343"/>
    <w:rsid w:val="00B16367"/>
    <w:rsid w:val="00B336D9"/>
    <w:rsid w:val="00B51E3B"/>
    <w:rsid w:val="00B535E7"/>
    <w:rsid w:val="00B55D6F"/>
    <w:rsid w:val="00B671E3"/>
    <w:rsid w:val="00B81004"/>
    <w:rsid w:val="00BA1509"/>
    <w:rsid w:val="00BA5F32"/>
    <w:rsid w:val="00BA6E31"/>
    <w:rsid w:val="00BB003C"/>
    <w:rsid w:val="00BC0A1E"/>
    <w:rsid w:val="00BE40AB"/>
    <w:rsid w:val="00BE7891"/>
    <w:rsid w:val="00C01C92"/>
    <w:rsid w:val="00C03D54"/>
    <w:rsid w:val="00C106CF"/>
    <w:rsid w:val="00C14EF9"/>
    <w:rsid w:val="00C15F09"/>
    <w:rsid w:val="00C20325"/>
    <w:rsid w:val="00C254DA"/>
    <w:rsid w:val="00C47CC5"/>
    <w:rsid w:val="00C52DE4"/>
    <w:rsid w:val="00C54888"/>
    <w:rsid w:val="00C55856"/>
    <w:rsid w:val="00C56EF8"/>
    <w:rsid w:val="00C57484"/>
    <w:rsid w:val="00C630F1"/>
    <w:rsid w:val="00C90D53"/>
    <w:rsid w:val="00CA509B"/>
    <w:rsid w:val="00CB3CB9"/>
    <w:rsid w:val="00CB5817"/>
    <w:rsid w:val="00CB7313"/>
    <w:rsid w:val="00CC29A3"/>
    <w:rsid w:val="00CC4251"/>
    <w:rsid w:val="00CC52BE"/>
    <w:rsid w:val="00CD4433"/>
    <w:rsid w:val="00CE0FB8"/>
    <w:rsid w:val="00CE3958"/>
    <w:rsid w:val="00CF04E2"/>
    <w:rsid w:val="00CF1F7F"/>
    <w:rsid w:val="00D00AC3"/>
    <w:rsid w:val="00D016C8"/>
    <w:rsid w:val="00D0457D"/>
    <w:rsid w:val="00D10BC2"/>
    <w:rsid w:val="00D24EEB"/>
    <w:rsid w:val="00D258AD"/>
    <w:rsid w:val="00D30617"/>
    <w:rsid w:val="00D336AE"/>
    <w:rsid w:val="00D40CCF"/>
    <w:rsid w:val="00D5105E"/>
    <w:rsid w:val="00D51A1A"/>
    <w:rsid w:val="00D534E7"/>
    <w:rsid w:val="00D56D3E"/>
    <w:rsid w:val="00D604BF"/>
    <w:rsid w:val="00D62832"/>
    <w:rsid w:val="00D83C76"/>
    <w:rsid w:val="00D84F6D"/>
    <w:rsid w:val="00D9128F"/>
    <w:rsid w:val="00DA3152"/>
    <w:rsid w:val="00DA3AC8"/>
    <w:rsid w:val="00DA4611"/>
    <w:rsid w:val="00DA73D0"/>
    <w:rsid w:val="00DB0734"/>
    <w:rsid w:val="00DC0BD1"/>
    <w:rsid w:val="00DE03A4"/>
    <w:rsid w:val="00DE2AD9"/>
    <w:rsid w:val="00DF080E"/>
    <w:rsid w:val="00DF28B1"/>
    <w:rsid w:val="00DF491C"/>
    <w:rsid w:val="00E0065D"/>
    <w:rsid w:val="00E120D9"/>
    <w:rsid w:val="00E14295"/>
    <w:rsid w:val="00E15156"/>
    <w:rsid w:val="00E20B28"/>
    <w:rsid w:val="00E25089"/>
    <w:rsid w:val="00E525BE"/>
    <w:rsid w:val="00E542B2"/>
    <w:rsid w:val="00E774B6"/>
    <w:rsid w:val="00E93252"/>
    <w:rsid w:val="00EB1893"/>
    <w:rsid w:val="00EB3075"/>
    <w:rsid w:val="00ED033D"/>
    <w:rsid w:val="00ED18EC"/>
    <w:rsid w:val="00ED7216"/>
    <w:rsid w:val="00EE7608"/>
    <w:rsid w:val="00EF0398"/>
    <w:rsid w:val="00EF12D2"/>
    <w:rsid w:val="00EF4E90"/>
    <w:rsid w:val="00EF573F"/>
    <w:rsid w:val="00EF7135"/>
    <w:rsid w:val="00EF731C"/>
    <w:rsid w:val="00F00215"/>
    <w:rsid w:val="00F029F3"/>
    <w:rsid w:val="00F078C6"/>
    <w:rsid w:val="00F25528"/>
    <w:rsid w:val="00F403E7"/>
    <w:rsid w:val="00F43D0C"/>
    <w:rsid w:val="00F5313B"/>
    <w:rsid w:val="00F534C5"/>
    <w:rsid w:val="00F61A4D"/>
    <w:rsid w:val="00F64966"/>
    <w:rsid w:val="00F7107B"/>
    <w:rsid w:val="00F7348E"/>
    <w:rsid w:val="00F75A9C"/>
    <w:rsid w:val="00F77606"/>
    <w:rsid w:val="00F82040"/>
    <w:rsid w:val="00F839CE"/>
    <w:rsid w:val="00F83BF4"/>
    <w:rsid w:val="00F90827"/>
    <w:rsid w:val="00F9269D"/>
    <w:rsid w:val="00FA74A3"/>
    <w:rsid w:val="00FB2DCC"/>
    <w:rsid w:val="00FB328C"/>
    <w:rsid w:val="00FB706C"/>
    <w:rsid w:val="00FC1DBB"/>
    <w:rsid w:val="00FC5F48"/>
    <w:rsid w:val="00FC623B"/>
    <w:rsid w:val="00FC6E2E"/>
    <w:rsid w:val="00FC7A55"/>
    <w:rsid w:val="00FC7BB4"/>
    <w:rsid w:val="00FD1AB9"/>
    <w:rsid w:val="00FD7AAD"/>
    <w:rsid w:val="00FF1A0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2B5F7"/>
  <w15:docId w15:val="{E09AEC83-6E19-4CEF-9F02-D962624D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78A"/>
    <w:rPr>
      <w:sz w:val="24"/>
      <w:szCs w:val="24"/>
      <w:lang w:val="en-GB" w:eastAsia="af-ZA"/>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D4433"/>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link w:val="FootnoteTextChar"/>
    <w:uiPriority w:val="99"/>
    <w:semiHidden/>
    <w:rsid w:val="000F687E"/>
    <w:rPr>
      <w:sz w:val="20"/>
      <w:szCs w:val="20"/>
    </w:rPr>
  </w:style>
  <w:style w:type="character" w:styleId="FootnoteReference">
    <w:name w:val="footnote reference"/>
    <w:uiPriority w:val="99"/>
    <w:semiHidden/>
    <w:rsid w:val="000F687E"/>
    <w:rPr>
      <w:vertAlign w:val="superscript"/>
    </w:rPr>
  </w:style>
  <w:style w:type="paragraph" w:styleId="BalloonText">
    <w:name w:val="Balloon Text"/>
    <w:basedOn w:val="Normal"/>
    <w:semiHidden/>
    <w:rsid w:val="008C3E09"/>
    <w:rPr>
      <w:rFonts w:ascii="Tahoma" w:hAnsi="Tahoma" w:cs="Tahoma"/>
      <w:sz w:val="16"/>
      <w:szCs w:val="16"/>
    </w:rPr>
  </w:style>
  <w:style w:type="paragraph" w:styleId="Header">
    <w:name w:val="header"/>
    <w:basedOn w:val="Normal"/>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lang w:val="en-ZA"/>
    </w:rPr>
  </w:style>
  <w:style w:type="character" w:customStyle="1" w:styleId="Heading2Char">
    <w:name w:val="Heading 2 Char"/>
    <w:link w:val="Heading2"/>
    <w:uiPriority w:val="9"/>
    <w:semiHidden/>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lang w:val="en-ZA"/>
    </w:rPr>
  </w:style>
  <w:style w:type="paragraph" w:customStyle="1" w:styleId="FSOpskr">
    <w:name w:val="FS Opskr"/>
    <w:basedOn w:val="Normal"/>
    <w:qFormat/>
    <w:rsid w:val="00CD4433"/>
    <w:pPr>
      <w:numPr>
        <w:numId w:val="8"/>
      </w:numPr>
      <w:tabs>
        <w:tab w:val="left" w:pos="284"/>
      </w:tabs>
      <w:spacing w:before="480" w:after="240" w:line="360" w:lineRule="auto"/>
      <w:jc w:val="both"/>
    </w:pPr>
    <w:rPr>
      <w:b/>
      <w:szCs w:val="20"/>
      <w:lang w:val="en-ZA"/>
    </w:rPr>
  </w:style>
  <w:style w:type="paragraph" w:customStyle="1" w:styleId="FSPar">
    <w:name w:val="FS Par"/>
    <w:basedOn w:val="Normal"/>
    <w:qFormat/>
    <w:rsid w:val="00CD4433"/>
    <w:pPr>
      <w:spacing w:before="120" w:after="360" w:line="360" w:lineRule="auto"/>
      <w:jc w:val="both"/>
    </w:pPr>
    <w:rPr>
      <w:szCs w:val="20"/>
      <w:lang w:val="en-ZA"/>
    </w:rPr>
  </w:style>
  <w:style w:type="paragraph" w:customStyle="1" w:styleId="FSQuotes">
    <w:name w:val="FS Quotes"/>
    <w:basedOn w:val="Normal"/>
    <w:qFormat/>
    <w:rsid w:val="00CD4433"/>
    <w:pPr>
      <w:spacing w:after="240" w:line="360" w:lineRule="auto"/>
      <w:ind w:left="720"/>
      <w:jc w:val="both"/>
    </w:pPr>
    <w:rPr>
      <w:i/>
      <w:szCs w:val="20"/>
      <w:lang w:val="en-ZA"/>
    </w:rPr>
  </w:style>
  <w:style w:type="paragraph" w:customStyle="1" w:styleId="FSBullets1">
    <w:name w:val="FS Bullets1"/>
    <w:basedOn w:val="Normal"/>
    <w:qFormat/>
    <w:rsid w:val="00362861"/>
    <w:pPr>
      <w:numPr>
        <w:numId w:val="16"/>
      </w:numPr>
      <w:spacing w:after="120" w:line="360" w:lineRule="auto"/>
      <w:jc w:val="both"/>
    </w:pPr>
    <w:rPr>
      <w:szCs w:val="20"/>
      <w:lang w:val="en-ZA"/>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b/>
      <w:sz w:val="22"/>
      <w:szCs w:val="20"/>
      <w:u w:val="single"/>
      <w:lang w:val="en-ZA"/>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basedOn w:val="Normal"/>
    <w:uiPriority w:val="34"/>
    <w:qFormat/>
    <w:rsid w:val="00946123"/>
    <w:pPr>
      <w:spacing w:after="200" w:line="276" w:lineRule="auto"/>
      <w:ind w:left="720"/>
      <w:contextualSpacing/>
    </w:pPr>
    <w:rPr>
      <w:rFonts w:ascii="Calibri" w:eastAsia="Calibri" w:hAnsi="Calibri"/>
      <w:sz w:val="22"/>
      <w:szCs w:val="22"/>
      <w:lang w:val="en-US"/>
    </w:rPr>
  </w:style>
  <w:style w:type="character" w:customStyle="1" w:styleId="FootnoteTextChar">
    <w:name w:val="Footnote Text Char"/>
    <w:basedOn w:val="DefaultParagraphFont"/>
    <w:link w:val="FootnoteText"/>
    <w:uiPriority w:val="99"/>
    <w:semiHidden/>
    <w:rsid w:val="0072142B"/>
    <w:rPr>
      <w:lang w:val="en-GB" w:eastAsia="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656624">
      <w:bodyDiv w:val="1"/>
      <w:marLeft w:val="0"/>
      <w:marRight w:val="0"/>
      <w:marTop w:val="0"/>
      <w:marBottom w:val="0"/>
      <w:divBdr>
        <w:top w:val="none" w:sz="0" w:space="0" w:color="auto"/>
        <w:left w:val="none" w:sz="0" w:space="0" w:color="auto"/>
        <w:bottom w:val="none" w:sz="0" w:space="0" w:color="auto"/>
        <w:right w:val="none" w:sz="0" w:space="0" w:color="auto"/>
      </w:divBdr>
    </w:div>
    <w:div w:id="1304047526">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ms.fedsas.org.za/Files/Documents/Johnson%20v%20The%20HOD%20of%20Education%2C%20Northern%20Cape%20%26%20others.pdf" TargetMode="External"/><Relationship Id="rId13" Type="http://schemas.openxmlformats.org/officeDocument/2006/relationships/hyperlink" Target="https://cms.fedsas.org.za/Files/Documents/Belwana%20v%20Eastern%20Cape%20MEC%20for%20Education%20and%20another.pdf" TargetMode="External"/><Relationship Id="rId18" Type="http://schemas.openxmlformats.org/officeDocument/2006/relationships/hyperlink" Target="https://cms.fedsas.org.za/Files/Documents/Makangwane-Judgment.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ms.fedsas.org.za/Files/Documents/Archive/15_32_8_Ficksburg%20LS%20Uitspraak%20(Art%2060).pdf" TargetMode="External"/><Relationship Id="rId17" Type="http://schemas.openxmlformats.org/officeDocument/2006/relationships/hyperlink" Target="https://cms.fedsas.org.za/Files/Documents/Organisasie%20vir%20godsdienste-onderrig%20en%20demokrasie%20v%20Laerskool%20Randhart%20%26%20others.pdf" TargetMode="External"/><Relationship Id="rId2" Type="http://schemas.openxmlformats.org/officeDocument/2006/relationships/numbering" Target="numbering.xml"/><Relationship Id="rId16" Type="http://schemas.openxmlformats.org/officeDocument/2006/relationships/hyperlink" Target="https://cms.fedsas.org.za/Files/Documents/South%20African%20Human%20Rights%20Commission%20v%20Kgabo%20Francis%20Manamela%2C%20Provincial%20Head%20of%20Department%20and%20others.DOC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ms.fedsas.org.za/Files/Documents/Head%20of%20Department%20Western%20Cape%20Education%20Department%20%20another%20v%20S.doc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ms.fedsas.org.za/Files/Documents/MPUNGOSE%20TRADITIONAL%20COUNCIL%20%26%205%20OTHERS%20v%20MEC%20FOR%20EDUCATION%20KZN%20%26%20OTHER.pdf" TargetMode="External"/><Relationship Id="rId23" Type="http://schemas.openxmlformats.org/officeDocument/2006/relationships/fontTable" Target="fontTable.xml"/><Relationship Id="rId10" Type="http://schemas.openxmlformats.org/officeDocument/2006/relationships/hyperlink" Target="https://cms.fedsas.org.za/Files/Documents/School%20Governing%20Body%20Northern%20Cape%20High%20School%20v%20MEC%20for%20Education%20Northern%20Cape%201981%202015.pdf" TargetMode="External"/><Relationship Id="rId19" Type="http://schemas.openxmlformats.org/officeDocument/2006/relationships/hyperlink" Target="https://cms.fedsas.org.za/Files/Documents/JUDGMENT%20OF%20LIENKE%20SPIES%20%26%20OTHERS%20v%20MINISTER%20OF%20BASIC%20OF%20EDUCATION%20%26%20OTH___.pdf" TargetMode="External"/><Relationship Id="rId4" Type="http://schemas.openxmlformats.org/officeDocument/2006/relationships/settings" Target="settings.xml"/><Relationship Id="rId9" Type="http://schemas.openxmlformats.org/officeDocument/2006/relationships/hyperlink" Target="https://cms.fedsas.org.za/Files/Documents/Governing%20Body%20Hoerskool%20Overvaal%20v%20Head%20of%20Department%20of%20Education%20(86367%202017)%20%5B2018%5D%20ZAGPPHC%201%20(15%20January%202018).pdf" TargetMode="External"/><Relationship Id="rId14" Type="http://schemas.openxmlformats.org/officeDocument/2006/relationships/hyperlink" Target="https://cms.fedsas.org.za/Files/Documents/Archive/8_30_17_Ho%C3%ABr%20Tegniese%20Skool%20Sasolburg%20en%20%E2%80%98n%20ander%20v%20Die%20Lid%20van%20die%20Uitvoerende%20Raad%20vir%20Onderwys%20Vrystaat%20Provinsie%20en%20andere.PDF"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zaan%20Mellet\AppData\Roaming\Microsoft\Templates\FEDSAS%20FORMAAT%20-%20THE%20LEA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481EE-D146-4EAA-AA04-19B9AECFE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FEDSAS FORMAAT - THE LEADER</Template>
  <TotalTime>77</TotalTime>
  <Pages>54</Pages>
  <Words>12781</Words>
  <Characters>67358</Characters>
  <Application>Microsoft Office Word</Application>
  <DocSecurity>0</DocSecurity>
  <Lines>1496</Lines>
  <Paragraphs>457</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79682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Taak van die Beheerliggaam</dc:title>
  <dc:subject/>
  <dc:creator>Suzaan Mellet</dc:creator>
  <cp:keywords/>
  <dc:description/>
  <cp:lastModifiedBy>Carita Visser - FEDSAS</cp:lastModifiedBy>
  <cp:revision>16</cp:revision>
  <cp:lastPrinted>2016-11-30T09:38:00Z</cp:lastPrinted>
  <dcterms:created xsi:type="dcterms:W3CDTF">2022-07-05T16:50:00Z</dcterms:created>
  <dcterms:modified xsi:type="dcterms:W3CDTF">2026-03-04T12:31:00Z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0eed10a95af4c10d895f425feae4387c30c21f082687a13183c8a1ffb4354626</vt:lpwstr>
  </property>
</Properties>
</file>